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BEA" w:rsidRDefault="00B17D4F" w:rsidP="00BB72BC">
      <w:pPr>
        <w:pStyle w:val="Default"/>
        <w:jc w:val="center"/>
        <w:rPr>
          <w:b/>
          <w:sz w:val="40"/>
          <w:szCs w:val="40"/>
        </w:rPr>
      </w:pPr>
      <w:r w:rsidRPr="00FB2BEA">
        <w:rPr>
          <w:b/>
          <w:sz w:val="40"/>
          <w:szCs w:val="40"/>
        </w:rPr>
        <w:t xml:space="preserve">Администрация Орловского района </w:t>
      </w:r>
    </w:p>
    <w:p w:rsidR="00BB72BC" w:rsidRPr="00FB2BEA" w:rsidRDefault="00B17D4F" w:rsidP="00BB72BC">
      <w:pPr>
        <w:pStyle w:val="Default"/>
        <w:jc w:val="center"/>
        <w:rPr>
          <w:b/>
          <w:sz w:val="40"/>
          <w:szCs w:val="40"/>
        </w:rPr>
      </w:pPr>
      <w:r w:rsidRPr="00FB2BEA">
        <w:rPr>
          <w:b/>
          <w:sz w:val="40"/>
          <w:szCs w:val="40"/>
        </w:rPr>
        <w:t>Ростовской области</w:t>
      </w:r>
    </w:p>
    <w:p w:rsidR="00B17D4F" w:rsidRPr="00B17D4F" w:rsidRDefault="00B17D4F" w:rsidP="00BB72BC">
      <w:pPr>
        <w:pStyle w:val="Default"/>
        <w:jc w:val="center"/>
        <w:rPr>
          <w:sz w:val="28"/>
          <w:szCs w:val="28"/>
        </w:rP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B72BC" w:rsidRDefault="00BB72BC" w:rsidP="00BB72BC">
      <w:pPr>
        <w:pStyle w:val="Default"/>
        <w:jc w:val="cente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17D4F" w:rsidRDefault="00B17D4F" w:rsidP="00BB72BC">
      <w:pPr>
        <w:pStyle w:val="Default"/>
        <w:jc w:val="center"/>
        <w:rPr>
          <w:b/>
          <w:bCs/>
          <w:sz w:val="28"/>
          <w:szCs w:val="28"/>
        </w:rPr>
      </w:pPr>
    </w:p>
    <w:p w:rsidR="00BB72BC" w:rsidRPr="00FB2BEA" w:rsidRDefault="00B17D4F" w:rsidP="00BB72BC">
      <w:pPr>
        <w:pStyle w:val="Default"/>
        <w:jc w:val="center"/>
        <w:rPr>
          <w:sz w:val="36"/>
          <w:szCs w:val="36"/>
        </w:rPr>
      </w:pPr>
      <w:r w:rsidRPr="00FB2BEA">
        <w:rPr>
          <w:b/>
          <w:bCs/>
          <w:sz w:val="36"/>
          <w:szCs w:val="36"/>
        </w:rPr>
        <w:t>ПАМЯТКА</w:t>
      </w:r>
    </w:p>
    <w:p w:rsidR="00BB72BC" w:rsidRPr="00FB2BEA" w:rsidRDefault="00B17D4F" w:rsidP="002D4C61">
      <w:pPr>
        <w:pStyle w:val="Default"/>
        <w:jc w:val="center"/>
        <w:rPr>
          <w:b/>
          <w:bCs/>
          <w:sz w:val="36"/>
          <w:szCs w:val="36"/>
        </w:rPr>
      </w:pPr>
      <w:r w:rsidRPr="00FB2BEA">
        <w:rPr>
          <w:b/>
          <w:bCs/>
          <w:sz w:val="36"/>
          <w:szCs w:val="36"/>
        </w:rPr>
        <w:t xml:space="preserve">о </w:t>
      </w:r>
      <w:r w:rsidR="002D4C61">
        <w:rPr>
          <w:b/>
          <w:bCs/>
          <w:sz w:val="36"/>
          <w:szCs w:val="36"/>
        </w:rPr>
        <w:t>запрете на дарение подарков должностным лицам, а также на получение ими подарков в связи с выполнением служебных (трудовых) обязанностей (осуществлением полномочий).</w:t>
      </w:r>
    </w:p>
    <w:p w:rsidR="00BB72BC" w:rsidRPr="00FB2BEA" w:rsidRDefault="00BB72BC" w:rsidP="00BB72BC">
      <w:pPr>
        <w:pStyle w:val="Default"/>
        <w:jc w:val="center"/>
        <w:rPr>
          <w:b/>
          <w:bCs/>
          <w:sz w:val="36"/>
          <w:szCs w:val="36"/>
        </w:rPr>
      </w:pPr>
    </w:p>
    <w:p w:rsidR="00BB72BC" w:rsidRDefault="00BB72BC" w:rsidP="00BB72BC">
      <w:pPr>
        <w:pStyle w:val="Default"/>
        <w:jc w:val="center"/>
        <w:rPr>
          <w:sz w:val="28"/>
          <w:szCs w:val="28"/>
        </w:rPr>
      </w:pPr>
    </w:p>
    <w:p w:rsidR="00BB72BC" w:rsidRDefault="00BB72BC" w:rsidP="00BB72BC">
      <w:pPr>
        <w:pStyle w:val="Default"/>
        <w:jc w:val="both"/>
        <w:rPr>
          <w:sz w:val="28"/>
          <w:szCs w:val="28"/>
        </w:rPr>
      </w:pPr>
    </w:p>
    <w:p w:rsidR="00BB72BC" w:rsidRDefault="00BB72BC" w:rsidP="00BB72BC">
      <w:pPr>
        <w:pStyle w:val="Default"/>
        <w:jc w:val="both"/>
        <w:rPr>
          <w:sz w:val="28"/>
          <w:szCs w:val="28"/>
        </w:rPr>
      </w:pPr>
    </w:p>
    <w:p w:rsidR="00BB72BC" w:rsidRDefault="00BB72BC" w:rsidP="00BB72BC">
      <w:pPr>
        <w:pStyle w:val="Default"/>
        <w:rPr>
          <w:sz w:val="28"/>
          <w:szCs w:val="28"/>
        </w:rPr>
      </w:pPr>
    </w:p>
    <w:p w:rsidR="00C94FAF" w:rsidRDefault="00C94FA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Default="00B17D4F"/>
    <w:p w:rsidR="00B17D4F" w:rsidRPr="00FB2BEA" w:rsidRDefault="00B17D4F" w:rsidP="00B17D4F">
      <w:pPr>
        <w:jc w:val="center"/>
        <w:rPr>
          <w:rFonts w:ascii="Times New Roman" w:hAnsi="Times New Roman"/>
          <w:b/>
          <w:sz w:val="40"/>
          <w:szCs w:val="40"/>
        </w:rPr>
      </w:pPr>
      <w:r w:rsidRPr="00FB2BEA">
        <w:rPr>
          <w:rFonts w:ascii="Times New Roman" w:hAnsi="Times New Roman"/>
          <w:b/>
          <w:sz w:val="40"/>
          <w:szCs w:val="40"/>
        </w:rPr>
        <w:t>п. Орловский</w:t>
      </w:r>
    </w:p>
    <w:p w:rsidR="00B17D4F" w:rsidRDefault="00B17D4F" w:rsidP="00B17D4F">
      <w:pPr>
        <w:rPr>
          <w:rFonts w:ascii="Times New Roman" w:hAnsi="Times New Roman"/>
          <w:sz w:val="28"/>
          <w:szCs w:val="28"/>
        </w:rPr>
      </w:pPr>
    </w:p>
    <w:p w:rsidR="002E4BD9" w:rsidRPr="002E4BD9" w:rsidRDefault="002E4BD9" w:rsidP="002E4BD9">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lastRenderedPageBreak/>
        <w:t xml:space="preserve">Настоящая памятка разъясняет основные обязанности, связанные с соблюдением </w:t>
      </w:r>
      <w:proofErr w:type="spellStart"/>
      <w:r w:rsidRPr="002E4BD9">
        <w:rPr>
          <w:rFonts w:ascii="Times New Roman" w:hAnsi="Times New Roman"/>
          <w:color w:val="252525"/>
          <w:sz w:val="28"/>
          <w:szCs w:val="28"/>
        </w:rPr>
        <w:t>антикоррупционного</w:t>
      </w:r>
      <w:proofErr w:type="spellEnd"/>
      <w:r w:rsidRPr="002E4BD9">
        <w:rPr>
          <w:rFonts w:ascii="Times New Roman" w:hAnsi="Times New Roman"/>
          <w:color w:val="252525"/>
          <w:sz w:val="28"/>
          <w:szCs w:val="28"/>
        </w:rPr>
        <w:t xml:space="preserve"> запрета на получение отдельными категориями лиц подарков и иных вознаграждений в связи с выполнением служебных (должностных) обязанностей.</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color w:val="252525"/>
          <w:sz w:val="28"/>
          <w:szCs w:val="28"/>
        </w:rPr>
        <w:t>Предназначена</w:t>
      </w:r>
      <w:proofErr w:type="gramEnd"/>
      <w:r w:rsidRPr="002E4BD9">
        <w:rPr>
          <w:rFonts w:ascii="Times New Roman" w:hAnsi="Times New Roman"/>
          <w:color w:val="252525"/>
          <w:sz w:val="28"/>
          <w:szCs w:val="28"/>
        </w:rPr>
        <w:t xml:space="preserve"> для муниципальных служащих, лиц, замещающих  муниципальные должности и иных лиц.</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настоящей памятке под «подарком» понимаются безвозмездно переданные в собственность вещи, денежные и иные вознаграждения, ссуды, предоставление услуг, оплата развлечений, отдыха, транспортных расходов.</w:t>
      </w:r>
    </w:p>
    <w:p w:rsidR="002E4BD9" w:rsidRPr="002E4BD9" w:rsidRDefault="002E4BD9" w:rsidP="002E4BD9">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Подарок, полученный в связи с протокольными мероприятиями, служебными командировками и другими официальными мероприятиями </w:t>
      </w:r>
      <w:r w:rsidRPr="002E4BD9">
        <w:rPr>
          <w:rFonts w:ascii="Times New Roman" w:hAnsi="Times New Roman"/>
          <w:color w:val="252525"/>
          <w:sz w:val="28"/>
          <w:szCs w:val="28"/>
        </w:rPr>
        <w:t>-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w:t>
      </w:r>
      <w:proofErr w:type="gramEnd"/>
      <w:r w:rsidRPr="002E4BD9">
        <w:rPr>
          <w:rFonts w:ascii="Times New Roman" w:hAnsi="Times New Roman"/>
          <w:color w:val="252525"/>
          <w:sz w:val="28"/>
          <w:szCs w:val="28"/>
        </w:rPr>
        <w:t xml:space="preserve"> в целях исполнения им своих служебных (должностных) обязанностей, цветов и ценных подарков, которые вручены в качестве поощрения (награды).</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proofErr w:type="gramStart"/>
      <w:r w:rsidRPr="002E4BD9">
        <w:rPr>
          <w:rFonts w:ascii="Times New Roman" w:hAnsi="Times New Roman"/>
          <w:b/>
          <w:bCs/>
          <w:color w:val="252525"/>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w:t>
      </w:r>
      <w:r w:rsidRPr="002E4BD9">
        <w:rPr>
          <w:rFonts w:ascii="Times New Roman" w:hAnsi="Times New Roman"/>
          <w:color w:val="252525"/>
          <w:sz w:val="28"/>
          <w:szCs w:val="28"/>
        </w:rPr>
        <w:t>-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w:t>
      </w:r>
      <w:proofErr w:type="gramEnd"/>
      <w:r w:rsidRPr="002E4BD9">
        <w:rPr>
          <w:rFonts w:ascii="Times New Roman" w:hAnsi="Times New Roman"/>
          <w:color w:val="252525"/>
          <w:sz w:val="28"/>
          <w:szCs w:val="28"/>
        </w:rPr>
        <w:t xml:space="preserve">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rsidR="002E4BD9" w:rsidRPr="002E4BD9" w:rsidRDefault="002E4BD9" w:rsidP="003462EE">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По </w:t>
      </w:r>
      <w:r w:rsidRPr="002E4BD9">
        <w:rPr>
          <w:rFonts w:ascii="Times New Roman" w:hAnsi="Times New Roman"/>
          <w:b/>
          <w:bCs/>
          <w:color w:val="252525"/>
          <w:sz w:val="28"/>
          <w:szCs w:val="28"/>
        </w:rPr>
        <w:t>договору дарения </w:t>
      </w:r>
      <w:r w:rsidRPr="002E4BD9">
        <w:rPr>
          <w:rFonts w:ascii="Times New Roman" w:hAnsi="Times New Roman"/>
          <w:color w:val="252525"/>
          <w:sz w:val="28"/>
          <w:szCs w:val="28"/>
        </w:rPr>
        <w:t>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2E4BD9" w:rsidRPr="002E4BD9" w:rsidRDefault="002E4BD9" w:rsidP="003462EE">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наличии встречной передачи вещи или права либо встречного обязательства договор не признается дарением (статья 572 ГК РФ).</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Подарком </w:t>
      </w:r>
      <w:r w:rsidRPr="002E4BD9">
        <w:rPr>
          <w:rFonts w:ascii="Times New Roman" w:hAnsi="Times New Roman"/>
          <w:color w:val="252525"/>
          <w:sz w:val="28"/>
          <w:szCs w:val="28"/>
        </w:rPr>
        <w:t xml:space="preserve">признается не только какая-то вещь, но и имущественное право или освобождение от имущественной обязанности. Главными признаками подарка являются безвозмездность и переход в собственность одаряемого. Подарок предлагается без ожидания аналогичных ответных действий или соответствующей платы со стороны одаряемого. Вместе с </w:t>
      </w:r>
      <w:proofErr w:type="gramStart"/>
      <w:r w:rsidRPr="002E4BD9">
        <w:rPr>
          <w:rFonts w:ascii="Times New Roman" w:hAnsi="Times New Roman"/>
          <w:color w:val="252525"/>
          <w:sz w:val="28"/>
          <w:szCs w:val="28"/>
        </w:rPr>
        <w:t>тем</w:t>
      </w:r>
      <w:proofErr w:type="gramEnd"/>
      <w:r w:rsidRPr="002E4BD9">
        <w:rPr>
          <w:rFonts w:ascii="Times New Roman" w:hAnsi="Times New Roman"/>
          <w:color w:val="252525"/>
          <w:sz w:val="28"/>
          <w:szCs w:val="28"/>
        </w:rPr>
        <w:t xml:space="preserve"> когда у одаряемого возникает обязанность в обмен на подарок выполнить определенные действия, связанные со служебным положением получателя, подарок может расцениваться как взятка. К категории таких подарков относятся и подарочные карты с денежным номиналом, так </w:t>
      </w:r>
      <w:r w:rsidRPr="002E4BD9">
        <w:rPr>
          <w:rFonts w:ascii="Times New Roman" w:hAnsi="Times New Roman"/>
          <w:color w:val="252525"/>
          <w:sz w:val="28"/>
          <w:szCs w:val="28"/>
        </w:rPr>
        <w:lastRenderedPageBreak/>
        <w:t>как они фактически представляют собой в некоторой степени завуалированную передачу наличных денег.</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 xml:space="preserve">Признаком дарения служит </w:t>
      </w:r>
      <w:proofErr w:type="gramStart"/>
      <w:r w:rsidRPr="002E4BD9">
        <w:rPr>
          <w:rFonts w:ascii="Times New Roman" w:hAnsi="Times New Roman"/>
          <w:b/>
          <w:bCs/>
          <w:color w:val="252525"/>
          <w:sz w:val="28"/>
          <w:szCs w:val="28"/>
        </w:rPr>
        <w:t>отсутствие</w:t>
      </w:r>
      <w:proofErr w:type="gramEnd"/>
      <w:r w:rsidRPr="002E4BD9">
        <w:rPr>
          <w:rFonts w:ascii="Times New Roman" w:hAnsi="Times New Roman"/>
          <w:b/>
          <w:bCs/>
          <w:color w:val="252525"/>
          <w:sz w:val="28"/>
          <w:szCs w:val="28"/>
        </w:rPr>
        <w:t xml:space="preserve"> какого бы то ни было встречного удовлетворения</w:t>
      </w:r>
      <w:r w:rsidR="003462EE">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ЗАПРЕЩЕНИЕ ДАРЕНИЯ</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Статья 575 Гражданского кодекса Российской Федерации:</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b/>
          <w:bCs/>
          <w:color w:val="252525"/>
          <w:sz w:val="28"/>
          <w:szCs w:val="28"/>
        </w:rPr>
        <w:t>Не допускается дарение</w:t>
      </w:r>
      <w:r w:rsidRPr="002E4BD9">
        <w:rPr>
          <w:rFonts w:ascii="Times New Roman" w:hAnsi="Times New Roman"/>
          <w:color w:val="252525"/>
          <w:sz w:val="28"/>
          <w:szCs w:val="28"/>
        </w:rPr>
        <w:t>, за исключением обычных подарков, стоимость которых не превышает трех тысяч рублей:</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2E4BD9" w:rsidRPr="002E4BD9" w:rsidRDefault="002E4BD9" w:rsidP="00144D00">
      <w:pPr>
        <w:shd w:val="clear" w:color="auto" w:fill="FFFFFF"/>
        <w:spacing w:after="0" w:line="240" w:lineRule="auto"/>
        <w:ind w:firstLine="709"/>
        <w:jc w:val="both"/>
        <w:rPr>
          <w:rFonts w:ascii="Times New Roman" w:hAnsi="Times New Roman"/>
          <w:color w:val="252525"/>
          <w:sz w:val="28"/>
          <w:szCs w:val="28"/>
        </w:rPr>
      </w:pPr>
      <w:r w:rsidRPr="002E4BD9">
        <w:rPr>
          <w:rFonts w:ascii="Times New Roman" w:hAnsi="Times New Roman"/>
          <w:color w:val="252525"/>
          <w:sz w:val="28"/>
          <w:szCs w:val="28"/>
        </w:rPr>
        <w:t>-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в связи с их должностным положением или в связи с исполнением ими служебных обязанностей.</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установленный пунктом 1 настоящей статьи,          </w:t>
      </w:r>
      <w:r w:rsidRPr="00144D00">
        <w:rPr>
          <w:rFonts w:ascii="Times New Roman" w:hAnsi="Times New Roman"/>
          <w:b/>
          <w:bCs/>
          <w:color w:val="252525"/>
          <w:sz w:val="28"/>
          <w:szCs w:val="28"/>
        </w:rPr>
        <w:t>не распространяется на случаи дарения </w:t>
      </w:r>
      <w:r w:rsidRPr="002E4BD9">
        <w:rPr>
          <w:rFonts w:ascii="Times New Roman" w:hAnsi="Times New Roman"/>
          <w:color w:val="252525"/>
          <w:sz w:val="28"/>
          <w:szCs w:val="28"/>
        </w:rPr>
        <w:t xml:space="preserve">в связи с протокольными мероприятиями, служебными командировками и другими официальными мероприятиями. </w:t>
      </w:r>
      <w:proofErr w:type="gramStart"/>
      <w:r w:rsidRPr="002E4BD9">
        <w:rPr>
          <w:rFonts w:ascii="Times New Roman" w:hAnsi="Times New Roman"/>
          <w:color w:val="252525"/>
          <w:sz w:val="28"/>
          <w:szCs w:val="28"/>
        </w:rPr>
        <w:t>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roofErr w:type="gramEnd"/>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r w:rsidR="00144D00" w:rsidRPr="00144D00">
        <w:rPr>
          <w:rFonts w:ascii="Times New Roman" w:hAnsi="Times New Roman"/>
          <w:color w:val="252525"/>
          <w:sz w:val="28"/>
          <w:szCs w:val="28"/>
        </w:rPr>
        <w:tab/>
      </w:r>
      <w:r w:rsidRPr="00144D00">
        <w:rPr>
          <w:rFonts w:ascii="Times New Roman" w:hAnsi="Times New Roman"/>
          <w:b/>
          <w:bCs/>
          <w:color w:val="252525"/>
          <w:sz w:val="28"/>
          <w:szCs w:val="28"/>
        </w:rPr>
        <w:t>Подпункт 7 пункта 3 статьи 12.1 Федерального закона «О противодействии коррупции»: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w:t>
      </w:r>
      <w:r w:rsidRPr="00144D00">
        <w:rPr>
          <w:rFonts w:ascii="Times New Roman" w:hAnsi="Times New Roman"/>
          <w:b/>
          <w:bCs/>
          <w:color w:val="252525"/>
          <w:sz w:val="28"/>
          <w:szCs w:val="28"/>
        </w:rPr>
        <w:t>не вправе получать </w:t>
      </w:r>
      <w:r w:rsidRPr="002E4BD9">
        <w:rPr>
          <w:rFonts w:ascii="Times New Roman" w:hAnsi="Times New Roman"/>
          <w:color w:val="252525"/>
          <w:sz w:val="28"/>
          <w:szCs w:val="28"/>
        </w:rPr>
        <w:t>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w:t>
      </w:r>
      <w:proofErr w:type="gramEnd"/>
      <w:r w:rsidRPr="002E4BD9">
        <w:rPr>
          <w:rFonts w:ascii="Times New Roman" w:hAnsi="Times New Roman"/>
          <w:color w:val="252525"/>
          <w:sz w:val="28"/>
          <w:szCs w:val="28"/>
        </w:rPr>
        <w:t>) и подарки от физических и юридических лиц.</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Подпункт 5 пункта 1 статьи 14 Федерального закона от 02.03.2007 № 25-ФЗ «О муниципальной службе в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В связи с прохождением муниципальной службы муниципальному служащему </w:t>
      </w:r>
      <w:r w:rsidRPr="00144D00">
        <w:rPr>
          <w:rFonts w:ascii="Times New Roman" w:hAnsi="Times New Roman"/>
          <w:b/>
          <w:bCs/>
          <w:color w:val="252525"/>
          <w:sz w:val="28"/>
          <w:szCs w:val="28"/>
        </w:rPr>
        <w:t>запрещается получать </w:t>
      </w:r>
      <w:r w:rsidRPr="002E4BD9">
        <w:rPr>
          <w:rFonts w:ascii="Times New Roman" w:hAnsi="Times New Roman"/>
          <w:color w:val="252525"/>
          <w:sz w:val="28"/>
          <w:szCs w:val="28"/>
        </w:rPr>
        <w:t xml:space="preserve">в связи с должностным положением или в связи с исполнением должностных обязанностей вознаграждения от физических и </w:t>
      </w:r>
      <w:r w:rsidRPr="002E4BD9">
        <w:rPr>
          <w:rFonts w:ascii="Times New Roman" w:hAnsi="Times New Roman"/>
          <w:color w:val="252525"/>
          <w:sz w:val="28"/>
          <w:szCs w:val="28"/>
        </w:rPr>
        <w:lastRenderedPageBreak/>
        <w:t>юридических лиц (подарки, денежное вознаграждение, ссуды, услуги, оплату развлечений, отдыха, транспортных расходов и иные вознаграждения).</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При выяснении вопроса о наличии связи подарка с должностным положением или исполнением служебных (должностных) обязанностей необходимо принимать во внимание взаимоотношения одаряемого с дарителем и обстоятельства вручения подарка.</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Должностному лицу следует избегать получения (отказываться от получения) подарков от подчиненных, представителей поднадзорных (подконтрольных) органов и организаций, участников судопроизводства либо иного порядка рассмотрения дел, в которых оно принимает или принимало участие, граждан, обращения которых оно рассматривает или рассматривало, либо их представителей.</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При обнаружении должностным лицом подарка, оставленного для него одним из таких лиц на его рабочем месте, </w:t>
      </w:r>
      <w:r w:rsidRPr="00144D00">
        <w:rPr>
          <w:rFonts w:ascii="Times New Roman" w:hAnsi="Times New Roman"/>
          <w:b/>
          <w:bCs/>
          <w:color w:val="252525"/>
          <w:sz w:val="28"/>
          <w:szCs w:val="28"/>
        </w:rPr>
        <w:t>рекомендуется </w:t>
      </w:r>
      <w:r w:rsidRPr="002E4BD9">
        <w:rPr>
          <w:rFonts w:ascii="Times New Roman" w:hAnsi="Times New Roman"/>
          <w:color w:val="252525"/>
          <w:sz w:val="28"/>
          <w:szCs w:val="28"/>
        </w:rPr>
        <w:t>принять меры для возвращения подарка оставившему его лицу, а в случае невозможности его возврата (например, в связи с отсутствием контактных данных лица, оставившего подарок) незамедлительно письменно уведомить об этом подразделение (должностное лицо) органа или организации, ответственное за профилактику коррупционных и иных правонарушений, одновременно</w:t>
      </w:r>
      <w:proofErr w:type="gramEnd"/>
      <w:r w:rsidRPr="002E4BD9">
        <w:rPr>
          <w:rFonts w:ascii="Times New Roman" w:hAnsi="Times New Roman"/>
          <w:color w:val="252525"/>
          <w:sz w:val="28"/>
          <w:szCs w:val="28"/>
        </w:rPr>
        <w:t xml:space="preserve"> сдав подарок </w:t>
      </w:r>
      <w:r w:rsidR="00144D00">
        <w:rPr>
          <w:rFonts w:ascii="Times New Roman" w:hAnsi="Times New Roman"/>
          <w:color w:val="252525"/>
          <w:sz w:val="28"/>
          <w:szCs w:val="28"/>
        </w:rPr>
        <w:t>в уполномоченное подразделение.</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Дальнейшая судьба такого подарка должна решаться комиссией органа или организации, при этом возврат такого подарка должностному лицу и его выкуп в названном случае невозможны.</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Получение подарков родственниками должностного лица, на которого распространяется запрет, от лиц, заинтересованных в использовании им своего служебного положения и статуса для предоставления таким лицам необоснованных преимуществ, также может быть вызвано желанием дарителя обойти существующие нормативные ограничения и повлиять на действия и решения должностного лица.</w:t>
      </w:r>
    </w:p>
    <w:p w:rsidR="00144D00" w:rsidRDefault="002E4BD9" w:rsidP="00144D00">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Поскольку получение подарка в связи с исполнением служебных (должностных) обязанностей является коррупционным правонарушением, настойчивые неоднократные предложения принять подарок, исходящие от лица, заинтересованного в использовании должностного положения служащего, следует расценивать как склонение к совершению коррупционного правонарушения, о чем государственный или муниципальный служащий должен уведомить представителя нанимателя (работодателя), органы прокуратуры или другие государственные органы в соответствии со статьей 9 Федерального закона «О</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противодействии</w:t>
      </w:r>
      <w:proofErr w:type="gramEnd"/>
      <w:r w:rsidRPr="002E4BD9">
        <w:rPr>
          <w:rFonts w:ascii="Times New Roman" w:hAnsi="Times New Roman"/>
          <w:color w:val="252525"/>
          <w:sz w:val="28"/>
          <w:szCs w:val="28"/>
        </w:rPr>
        <w:t xml:space="preserve"> коррупции».</w:t>
      </w:r>
    </w:p>
    <w:p w:rsidR="00144D00" w:rsidRPr="00144D00"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Невыполнение государственным или муниципальным служащим должностной (служебной) обязанности уведомлять об обращении в целях склонения к совершению коррупционных правонарушений,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144D00">
        <w:rPr>
          <w:rFonts w:ascii="Times New Roman" w:hAnsi="Times New Roman"/>
          <w:b/>
          <w:bCs/>
          <w:color w:val="252525"/>
          <w:sz w:val="28"/>
          <w:szCs w:val="28"/>
        </w:rPr>
        <w:t>Запрет на получение подарков должностными лицами не распространяется</w:t>
      </w:r>
      <w:r w:rsidR="00144D00">
        <w:rPr>
          <w:rFonts w:ascii="Times New Roman" w:hAnsi="Times New Roman"/>
          <w:color w:val="252525"/>
          <w:sz w:val="28"/>
          <w:szCs w:val="28"/>
        </w:rPr>
        <w:t xml:space="preserve"> </w:t>
      </w:r>
      <w:r w:rsidRPr="00144D00">
        <w:rPr>
          <w:rFonts w:ascii="Times New Roman" w:hAnsi="Times New Roman"/>
          <w:b/>
          <w:bCs/>
          <w:color w:val="252525"/>
          <w:sz w:val="28"/>
          <w:szCs w:val="28"/>
        </w:rPr>
        <w:t xml:space="preserve">на случаи дарения в связи </w:t>
      </w:r>
      <w:proofErr w:type="gramStart"/>
      <w:r w:rsidRPr="00144D00">
        <w:rPr>
          <w:rFonts w:ascii="Times New Roman" w:hAnsi="Times New Roman"/>
          <w:b/>
          <w:bCs/>
          <w:color w:val="252525"/>
          <w:sz w:val="28"/>
          <w:szCs w:val="28"/>
        </w:rPr>
        <w:t>с</w:t>
      </w:r>
      <w:proofErr w:type="gramEnd"/>
      <w:r w:rsidRPr="00144D00">
        <w:rPr>
          <w:rFonts w:ascii="Times New Roman" w:hAnsi="Times New Roman"/>
          <w:b/>
          <w:bCs/>
          <w:color w:val="252525"/>
          <w:sz w:val="28"/>
          <w:szCs w:val="28"/>
        </w:rPr>
        <w:t>:</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протокольными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служебными командировками,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другими официальными мероприятиями.</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lastRenderedPageBreak/>
        <w:t>Такие подарки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Лицо, сдавшее подарок, полученный им в связи с официальным мероприятием, может его выкупить в установленном порядке.</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Денежное вознаграждение, вручаемое одновременно с поощрением (наградой), является его составной частью в случае, если данное вознаграждение предусмотрено нормативным правовым актов, регулирующим порядок вручения соответствующего поощрения (награды). В этой связи должностное лицо вправе получать от имени государственных (муниципальных) органов, иных организаций ценные подарки, вручаемые в качестве поощрения (награды), с одновременной выплатой денежного вознаграждения. При этом получение таких поощрений (наград) не исключает возможность возникновения конфликта интересов.</w:t>
      </w:r>
    </w:p>
    <w:p w:rsidR="002E4BD9" w:rsidRPr="002E4BD9" w:rsidRDefault="002E4BD9" w:rsidP="00144D00">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 случаям получения подарка в связи с протокольными мероприятиями, служебными командировками и другими официальными мероприятиями </w:t>
      </w:r>
      <w:r w:rsidRPr="00144D00">
        <w:rPr>
          <w:rFonts w:ascii="Times New Roman" w:hAnsi="Times New Roman"/>
          <w:b/>
          <w:bCs/>
          <w:color w:val="252525"/>
          <w:sz w:val="28"/>
          <w:szCs w:val="28"/>
        </w:rPr>
        <w:t>относятся факты оставления организаторами мероприятия в гостиничном номере подарков </w:t>
      </w:r>
      <w:r w:rsidRPr="002E4BD9">
        <w:rPr>
          <w:rFonts w:ascii="Times New Roman" w:hAnsi="Times New Roman"/>
          <w:color w:val="252525"/>
          <w:sz w:val="28"/>
          <w:szCs w:val="28"/>
        </w:rPr>
        <w:t>и сувениров, а также вручения подарков от имени участвующих в мероприятиях делегаций в перерыве между мероприятиями или после их окончания.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Порядок</w:t>
      </w:r>
    </w:p>
    <w:p w:rsidR="002E4BD9" w:rsidRPr="002E4BD9" w:rsidRDefault="002E4BD9" w:rsidP="00144D00">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сообщения о получении подарка в связи с протокольными мероприятиями, служебными командировками и другими официальными мероприятиями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Получение подарка в связи с протокольными мероприятиями, служебными командировками и другими официальными мероприятиями.</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трех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получения подарка либо возвращения</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из служебной командировки</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 xml:space="preserve">Лицо обязано уведомить орган или организацию, в </w:t>
            </w:r>
            <w:proofErr w:type="gramStart"/>
            <w:r w:rsidRPr="002E4BD9">
              <w:rPr>
                <w:rFonts w:ascii="Times New Roman" w:hAnsi="Times New Roman"/>
                <w:sz w:val="28"/>
                <w:szCs w:val="28"/>
              </w:rPr>
              <w:t>которых</w:t>
            </w:r>
            <w:proofErr w:type="gramEnd"/>
            <w:r w:rsidRPr="002E4BD9">
              <w:rPr>
                <w:rFonts w:ascii="Times New Roman" w:hAnsi="Times New Roman"/>
                <w:sz w:val="28"/>
                <w:szCs w:val="28"/>
              </w:rPr>
              <w:t xml:space="preserve"> проходит государственную (муниципальную) службу или осуществляет трудовую деятельность.</w:t>
            </w:r>
          </w:p>
        </w:tc>
      </w:tr>
    </w:tbl>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не позднее пяти рабочих дней</w:t>
      </w:r>
    </w:p>
    <w:p w:rsidR="002E4BD9" w:rsidRPr="002E4BD9" w:rsidRDefault="002E4BD9" w:rsidP="00EE65CD">
      <w:pPr>
        <w:shd w:val="clear" w:color="auto" w:fill="FFFFFF"/>
        <w:spacing w:after="0" w:line="240" w:lineRule="auto"/>
        <w:jc w:val="center"/>
        <w:rPr>
          <w:rFonts w:ascii="Times New Roman" w:hAnsi="Times New Roman"/>
          <w:color w:val="252525"/>
          <w:sz w:val="28"/>
          <w:szCs w:val="28"/>
        </w:rPr>
      </w:pPr>
      <w:r w:rsidRPr="002E4BD9">
        <w:rPr>
          <w:rFonts w:ascii="Times New Roman" w:hAnsi="Times New Roman"/>
          <w:color w:val="252525"/>
          <w:sz w:val="28"/>
          <w:szCs w:val="28"/>
        </w:rPr>
        <w:t>со дня регистрации уведомления</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подлежит передаче на хранение.</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полученный лицом, замещающим государственную (муниципальную) должность, </w:t>
            </w:r>
            <w:r w:rsidRPr="00144D00">
              <w:rPr>
                <w:rFonts w:ascii="Times New Roman" w:hAnsi="Times New Roman"/>
                <w:b/>
                <w:bCs/>
                <w:sz w:val="28"/>
                <w:szCs w:val="28"/>
              </w:rPr>
              <w:t>независимо от его стоимости</w:t>
            </w:r>
            <w:r w:rsidRPr="002E4BD9">
              <w:rPr>
                <w:rFonts w:ascii="Times New Roman" w:hAnsi="Times New Roman"/>
                <w:sz w:val="28"/>
                <w:szCs w:val="28"/>
              </w:rPr>
              <w:t>, подлежит передаче на хранение.</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tbl>
      <w:tblPr>
        <w:tblW w:w="0" w:type="dxa"/>
        <w:tblCellMar>
          <w:top w:w="15" w:type="dxa"/>
          <w:left w:w="15" w:type="dxa"/>
          <w:bottom w:w="15" w:type="dxa"/>
          <w:right w:w="15" w:type="dxa"/>
        </w:tblCellMar>
        <w:tblLook w:val="04A0"/>
      </w:tblPr>
      <w:tblGrid>
        <w:gridCol w:w="9360"/>
      </w:tblGrid>
      <w:tr w:rsidR="002E4BD9" w:rsidRPr="002E4BD9" w:rsidTr="002E4BD9">
        <w:tc>
          <w:tcPr>
            <w:tcW w:w="9360"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144D00">
              <w:rPr>
                <w:rFonts w:ascii="Times New Roman" w:hAnsi="Times New Roman"/>
                <w:b/>
                <w:bCs/>
                <w:sz w:val="28"/>
                <w:szCs w:val="28"/>
              </w:rPr>
              <w:t>Определение стоимости подарка</w:t>
            </w:r>
          </w:p>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 привлечением при необходимости комиссии или коллегиального органа на основе рыночной цены или цены на аналогичную материальную ценность)</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360" w:type="dxa"/>
        <w:tblCellMar>
          <w:top w:w="15" w:type="dxa"/>
          <w:left w:w="15" w:type="dxa"/>
          <w:bottom w:w="15" w:type="dxa"/>
          <w:right w:w="15" w:type="dxa"/>
        </w:tblCellMar>
        <w:tblLook w:val="04A0"/>
      </w:tblPr>
      <w:tblGrid>
        <w:gridCol w:w="4977"/>
        <w:gridCol w:w="4383"/>
      </w:tblGrid>
      <w:tr w:rsidR="002E4BD9" w:rsidRPr="002E4BD9" w:rsidTr="00EE65CD">
        <w:tc>
          <w:tcPr>
            <w:tcW w:w="4977" w:type="dxa"/>
            <w:vAlign w:val="center"/>
            <w:hideMark/>
          </w:tcPr>
          <w:p w:rsid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До трех тысяч рублей</w:t>
            </w:r>
          </w:p>
          <w:p w:rsidR="002E4BD9" w:rsidRPr="002E4BD9" w:rsidRDefault="002E4BD9" w:rsidP="00EE65CD">
            <w:pPr>
              <w:spacing w:after="0" w:line="240" w:lineRule="auto"/>
              <w:jc w:val="center"/>
              <w:rPr>
                <w:rFonts w:ascii="Times New Roman" w:hAnsi="Times New Roman"/>
                <w:sz w:val="28"/>
                <w:szCs w:val="28"/>
              </w:rPr>
            </w:pPr>
          </w:p>
        </w:tc>
        <w:tc>
          <w:tcPr>
            <w:tcW w:w="4383"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Свыше трех тысяч рублей</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9938" w:type="dxa"/>
        <w:tblCellMar>
          <w:top w:w="15" w:type="dxa"/>
          <w:left w:w="15" w:type="dxa"/>
          <w:bottom w:w="15" w:type="dxa"/>
          <w:right w:w="15" w:type="dxa"/>
        </w:tblCellMar>
        <w:tblLook w:val="04A0"/>
      </w:tblPr>
      <w:tblGrid>
        <w:gridCol w:w="4977"/>
        <w:gridCol w:w="4961"/>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lastRenderedPageBreak/>
              <w:t xml:space="preserve">Подарок возвращается сдавшему его лицу по акту приема-передачи (за исключением лиц, замещающих </w:t>
            </w:r>
            <w:proofErr w:type="spellStart"/>
            <w:r w:rsidRPr="002E4BD9">
              <w:rPr>
                <w:rFonts w:ascii="Times New Roman" w:hAnsi="Times New Roman"/>
                <w:sz w:val="28"/>
                <w:szCs w:val="28"/>
              </w:rPr>
              <w:t>гос</w:t>
            </w:r>
            <w:proofErr w:type="spellEnd"/>
            <w:r w:rsidRPr="002E4BD9">
              <w:rPr>
                <w:rFonts w:ascii="Times New Roman" w:hAnsi="Times New Roman"/>
                <w:sz w:val="28"/>
                <w:szCs w:val="28"/>
              </w:rPr>
              <w:t>. /</w:t>
            </w:r>
            <w:proofErr w:type="spellStart"/>
            <w:r w:rsidRPr="002E4BD9">
              <w:rPr>
                <w:rFonts w:ascii="Times New Roman" w:hAnsi="Times New Roman"/>
                <w:sz w:val="28"/>
                <w:szCs w:val="28"/>
              </w:rPr>
              <w:t>мун</w:t>
            </w:r>
            <w:proofErr w:type="spellEnd"/>
            <w:r w:rsidRPr="002E4BD9">
              <w:rPr>
                <w:rFonts w:ascii="Times New Roman" w:hAnsi="Times New Roman"/>
                <w:sz w:val="28"/>
                <w:szCs w:val="28"/>
              </w:rPr>
              <w:t>. должность)</w:t>
            </w:r>
          </w:p>
        </w:tc>
        <w:tc>
          <w:tcPr>
            <w:tcW w:w="4961"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Подарок включается в реестр федерального имущества или соответствующий реестр субъекта Российской Федерации (реестр муниципального образования).</w:t>
            </w:r>
          </w:p>
        </w:tc>
      </w:tr>
    </w:tbl>
    <w:p w:rsidR="002E4BD9" w:rsidRPr="002E4BD9" w:rsidRDefault="002E4BD9" w:rsidP="00144D00">
      <w:pPr>
        <w:shd w:val="clear" w:color="auto" w:fill="FFFFFF"/>
        <w:spacing w:after="0" w:line="240" w:lineRule="auto"/>
        <w:jc w:val="both"/>
        <w:rPr>
          <w:rFonts w:ascii="Times New Roman" w:hAnsi="Times New Roman"/>
          <w:vanish/>
          <w:color w:val="252525"/>
          <w:sz w:val="28"/>
          <w:szCs w:val="28"/>
        </w:rPr>
      </w:pPr>
    </w:p>
    <w:tbl>
      <w:tblPr>
        <w:tblW w:w="4977" w:type="dxa"/>
        <w:tblCellMar>
          <w:top w:w="15" w:type="dxa"/>
          <w:left w:w="15" w:type="dxa"/>
          <w:bottom w:w="15" w:type="dxa"/>
          <w:right w:w="15" w:type="dxa"/>
        </w:tblCellMar>
        <w:tblLook w:val="04A0"/>
      </w:tblPr>
      <w:tblGrid>
        <w:gridCol w:w="4977"/>
      </w:tblGrid>
      <w:tr w:rsidR="002E4BD9" w:rsidRPr="002E4BD9" w:rsidTr="00EE65CD">
        <w:tc>
          <w:tcPr>
            <w:tcW w:w="4977" w:type="dxa"/>
            <w:vAlign w:val="center"/>
            <w:hideMark/>
          </w:tcPr>
          <w:p w:rsidR="002E4BD9" w:rsidRPr="002E4BD9" w:rsidRDefault="002E4BD9" w:rsidP="00EE65CD">
            <w:pPr>
              <w:spacing w:after="0" w:line="240" w:lineRule="auto"/>
              <w:jc w:val="center"/>
              <w:rPr>
                <w:rFonts w:ascii="Times New Roman" w:hAnsi="Times New Roman"/>
                <w:sz w:val="28"/>
                <w:szCs w:val="28"/>
              </w:rPr>
            </w:pPr>
            <w:r w:rsidRPr="002E4BD9">
              <w:rPr>
                <w:rFonts w:ascii="Times New Roman" w:hAnsi="Times New Roman"/>
                <w:sz w:val="28"/>
                <w:szCs w:val="28"/>
              </w:rPr>
              <w:t>Лицо, сдавшее подарок может его выкупить, направив на имя представителя нанимателя (работодателя) соответствующее заявление не позднее двух месяцев со дня сдачи подарка.</w:t>
            </w:r>
          </w:p>
        </w:tc>
      </w:tr>
    </w:tbl>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EE65CD">
      <w:pPr>
        <w:shd w:val="clear" w:color="auto" w:fill="FFFFFF"/>
        <w:spacing w:after="0" w:line="240" w:lineRule="auto"/>
        <w:ind w:firstLine="708"/>
        <w:jc w:val="both"/>
        <w:rPr>
          <w:rFonts w:ascii="Times New Roman" w:hAnsi="Times New Roman"/>
          <w:color w:val="252525"/>
          <w:sz w:val="28"/>
          <w:szCs w:val="28"/>
        </w:rPr>
      </w:pPr>
      <w:proofErr w:type="gramStart"/>
      <w:r w:rsidRPr="00144D00">
        <w:rPr>
          <w:rFonts w:ascii="Times New Roman" w:hAnsi="Times New Roman"/>
          <w:b/>
          <w:bCs/>
          <w:color w:val="252525"/>
          <w:sz w:val="28"/>
          <w:szCs w:val="28"/>
        </w:rPr>
        <w:t>Не влечет обязанности по уведомлению </w:t>
      </w:r>
      <w:r w:rsidRPr="002E4BD9">
        <w:rPr>
          <w:rFonts w:ascii="Times New Roman" w:hAnsi="Times New Roman"/>
          <w:color w:val="252525"/>
          <w:sz w:val="28"/>
          <w:szCs w:val="28"/>
        </w:rPr>
        <w:t>получение подарков, не связанных с должностным положением государственного (муниципального) служащего или исполнением им служебных обязанностей (подарки от родственников и иных близких лиц, которые при этом одновременно не являются лицами, в отношении которых государственный (муниципальный) служащий прямо либо косвенно осуществляет функции управления, контроля или надзора, включая лиц, которые имеют или могут иметь личную заинтересованность в использовании</w:t>
      </w:r>
      <w:proofErr w:type="gramEnd"/>
      <w:r w:rsidRPr="002E4BD9">
        <w:rPr>
          <w:rFonts w:ascii="Times New Roman" w:hAnsi="Times New Roman"/>
          <w:color w:val="252525"/>
          <w:sz w:val="28"/>
          <w:szCs w:val="28"/>
        </w:rPr>
        <w:t xml:space="preserve"> государственным (муниципальным) служащим своего служебного положения и статуса для предоставления таким лицам необоснованных преимуществ, в том числе нематериального характера).</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xml:space="preserve">Вместе с тем получение крупных (дорогостоящих) подарков может в последующем рассматриваться как наличие имущественных (финансовых) отношений </w:t>
      </w:r>
      <w:proofErr w:type="gramStart"/>
      <w:r w:rsidRPr="002E4BD9">
        <w:rPr>
          <w:rFonts w:ascii="Times New Roman" w:hAnsi="Times New Roman"/>
          <w:color w:val="252525"/>
          <w:sz w:val="28"/>
          <w:szCs w:val="28"/>
        </w:rPr>
        <w:t>одаряемого</w:t>
      </w:r>
      <w:proofErr w:type="gramEnd"/>
      <w:r w:rsidRPr="002E4BD9">
        <w:rPr>
          <w:rFonts w:ascii="Times New Roman" w:hAnsi="Times New Roman"/>
          <w:color w:val="252525"/>
          <w:sz w:val="28"/>
          <w:szCs w:val="28"/>
        </w:rPr>
        <w:t xml:space="preserve"> с дарителем. Указанное обстоятельство может быть значимо для установления вероятного конфликта интересов.</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144D00">
        <w:rPr>
          <w:rFonts w:ascii="Times New Roman" w:hAnsi="Times New Roman"/>
          <w:b/>
          <w:bCs/>
          <w:color w:val="252525"/>
          <w:sz w:val="28"/>
          <w:szCs w:val="28"/>
        </w:rPr>
        <w:t> </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ОТВЕТСТВЕННОСТЬ</w:t>
      </w:r>
    </w:p>
    <w:p w:rsidR="002E4BD9" w:rsidRPr="002E4BD9" w:rsidRDefault="002E4BD9" w:rsidP="00B67241">
      <w:pPr>
        <w:shd w:val="clear" w:color="auto" w:fill="FFFFFF"/>
        <w:spacing w:after="0" w:line="240" w:lineRule="auto"/>
        <w:jc w:val="center"/>
        <w:rPr>
          <w:rFonts w:ascii="Times New Roman" w:hAnsi="Times New Roman"/>
          <w:color w:val="252525"/>
          <w:sz w:val="28"/>
          <w:szCs w:val="28"/>
        </w:rPr>
      </w:pPr>
      <w:r w:rsidRPr="00144D00">
        <w:rPr>
          <w:rFonts w:ascii="Times New Roman" w:hAnsi="Times New Roman"/>
          <w:b/>
          <w:bCs/>
          <w:color w:val="252525"/>
          <w:sz w:val="28"/>
          <w:szCs w:val="28"/>
        </w:rPr>
        <w:t>Подарок может расцениваться как взятка</w:t>
      </w:r>
    </w:p>
    <w:p w:rsidR="002E4BD9" w:rsidRPr="002E4BD9" w:rsidRDefault="002E4BD9" w:rsidP="00144D00">
      <w:pPr>
        <w:shd w:val="clear" w:color="auto" w:fill="FFFFFF"/>
        <w:spacing w:after="0" w:line="240" w:lineRule="auto"/>
        <w:jc w:val="both"/>
        <w:rPr>
          <w:rFonts w:ascii="Times New Roman" w:hAnsi="Times New Roman"/>
          <w:color w:val="252525"/>
          <w:sz w:val="28"/>
          <w:szCs w:val="28"/>
        </w:rPr>
      </w:pPr>
      <w:r w:rsidRPr="002E4BD9">
        <w:rPr>
          <w:rFonts w:ascii="Times New Roman" w:hAnsi="Times New Roman"/>
          <w:color w:val="252525"/>
          <w:sz w:val="28"/>
          <w:szCs w:val="28"/>
        </w:rPr>
        <w:t> </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В случае поступления информации о несоблюдении государственным или муниципальным служащим (работником организации) запрета на получение подарков, ее проверка проводится в порядке, предусмотренном Указами Президента Российской Федерации от 21.09.2009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от 21.09.2009 № 1066</w:t>
      </w:r>
      <w:proofErr w:type="gramEnd"/>
      <w:r w:rsidRPr="002E4BD9">
        <w:rPr>
          <w:rFonts w:ascii="Times New Roman" w:hAnsi="Times New Roman"/>
          <w:color w:val="252525"/>
          <w:sz w:val="28"/>
          <w:szCs w:val="28"/>
        </w:rPr>
        <w:t xml:space="preserve"> «</w:t>
      </w:r>
      <w:proofErr w:type="gramStart"/>
      <w:r w:rsidRPr="002E4BD9">
        <w:rPr>
          <w:rFonts w:ascii="Times New Roman" w:hAnsi="Times New Roman"/>
          <w:color w:val="252525"/>
          <w:sz w:val="28"/>
          <w:szCs w:val="28"/>
        </w:rPr>
        <w:t xml:space="preserve">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и </w:t>
      </w:r>
      <w:r w:rsidRPr="002E4BD9">
        <w:rPr>
          <w:rFonts w:ascii="Times New Roman" w:hAnsi="Times New Roman"/>
          <w:color w:val="252525"/>
          <w:sz w:val="28"/>
          <w:szCs w:val="28"/>
        </w:rPr>
        <w:lastRenderedPageBreak/>
        <w:t xml:space="preserve">принятыми на основании вышеприведенных указов Президента Российской </w:t>
      </w:r>
      <w:r w:rsidR="00B67241">
        <w:rPr>
          <w:rFonts w:ascii="Times New Roman" w:hAnsi="Times New Roman"/>
          <w:color w:val="252525"/>
          <w:sz w:val="28"/>
          <w:szCs w:val="28"/>
        </w:rPr>
        <w:t xml:space="preserve">Федерации правовых актов Ростовской области. </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Действующим законодательством предусмотрен особый порядок привлечения к дисциплинарной ответственности за совершение коррупционного правонарушения.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Так, например, взыскания налагаются на гражданского служащего в соответствии с порядком, установленным статьей 59.3 Федерального закона «О государственной гражданской службе Российской Федерации», и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конфликта интересов</w:t>
      </w:r>
      <w:proofErr w:type="gramEnd"/>
      <w:r w:rsidRPr="002E4BD9">
        <w:rPr>
          <w:rFonts w:ascii="Times New Roman" w:hAnsi="Times New Roman"/>
          <w:color w:val="252525"/>
          <w:sz w:val="28"/>
          <w:szCs w:val="28"/>
        </w:rPr>
        <w:t>, и на основании рекомендации указанной комиссии.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 согласия гражданского служащего и при условии признания им факта совершения коррупционного правонарушения взыскание, за исключением увольнения в связи с утратой доверия, может быть применено на основании доклада подразделения кадровой службы соответствующего государственного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такого гражданского служащего.</w:t>
      </w:r>
      <w:proofErr w:type="gramEnd"/>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За несоблюдение государственным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данным федеральным законом, Федеральным законом «О противодействии коррупции» и другими федеральными законами, налагаются следующие взыскания:</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замечание,</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выговор,</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 предупреждение о неполном должностном соответствии.</w:t>
      </w:r>
    </w:p>
    <w:p w:rsidR="002E4BD9" w:rsidRPr="002E4BD9" w:rsidRDefault="002E4BD9" w:rsidP="00B67241">
      <w:pPr>
        <w:shd w:val="clear" w:color="auto" w:fill="FFFFFF"/>
        <w:spacing w:after="0" w:line="240" w:lineRule="auto"/>
        <w:ind w:firstLine="708"/>
        <w:jc w:val="both"/>
        <w:rPr>
          <w:rFonts w:ascii="Times New Roman" w:hAnsi="Times New Roman"/>
          <w:color w:val="252525"/>
          <w:sz w:val="28"/>
          <w:szCs w:val="28"/>
        </w:rPr>
      </w:pPr>
      <w:r w:rsidRPr="002E4BD9">
        <w:rPr>
          <w:rFonts w:ascii="Times New Roman" w:hAnsi="Times New Roman"/>
          <w:color w:val="252525"/>
          <w:sz w:val="28"/>
          <w:szCs w:val="28"/>
        </w:rPr>
        <w:t>Кроме того, частью 1 статьи 59.2 Федерального закона «О государственной гражданской службе» предусмотрен особый вид дисциплинарной ответственности – увольнение в связи с утратой доверия.</w:t>
      </w:r>
    </w:p>
    <w:p w:rsidR="005F4267" w:rsidRPr="00B67241" w:rsidRDefault="002E4BD9" w:rsidP="00B67241">
      <w:pPr>
        <w:shd w:val="clear" w:color="auto" w:fill="FFFFFF"/>
        <w:spacing w:after="0" w:line="240" w:lineRule="auto"/>
        <w:ind w:firstLine="708"/>
        <w:jc w:val="both"/>
        <w:rPr>
          <w:rFonts w:ascii="Times New Roman" w:hAnsi="Times New Roman"/>
          <w:color w:val="252525"/>
          <w:sz w:val="28"/>
          <w:szCs w:val="28"/>
        </w:rPr>
      </w:pPr>
      <w:proofErr w:type="gramStart"/>
      <w:r w:rsidRPr="002E4BD9">
        <w:rPr>
          <w:rFonts w:ascii="Times New Roman" w:hAnsi="Times New Roman"/>
          <w:color w:val="252525"/>
          <w:sz w:val="28"/>
          <w:szCs w:val="28"/>
        </w:rPr>
        <w:t>Статьей 19.28 Кодекса Российской Федерации об административных правонарушениях («Незаконное вознаграждение от имени юридического лица») для юридических лиц установлена административная ответственность за незаконные передачу, предложение или обещание от имени или в интересах юридического лица незаконного вознаграждения должностному лицу за совершение в интересах данного юридического лица действия (бездействие), связанного с занимаемым служебным положением.</w:t>
      </w:r>
      <w:proofErr w:type="gramEnd"/>
      <w:r w:rsidRPr="002E4BD9">
        <w:rPr>
          <w:rFonts w:ascii="Times New Roman" w:hAnsi="Times New Roman"/>
          <w:color w:val="252525"/>
          <w:sz w:val="28"/>
          <w:szCs w:val="28"/>
        </w:rPr>
        <w:t xml:space="preserve"> Размер административного штрафа может составлять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с конфискацией денег, ценных бумаг, иного имущества или стоимости услуг имущественного характера, иных имущественных прав.</w:t>
      </w:r>
    </w:p>
    <w:p w:rsidR="00C05AB6" w:rsidRPr="00C05AB6" w:rsidRDefault="00C05AB6" w:rsidP="00C05AB6">
      <w:pPr>
        <w:ind w:firstLine="708"/>
        <w:jc w:val="both"/>
        <w:rPr>
          <w:rFonts w:ascii="Times New Roman" w:hAnsi="Times New Roman"/>
          <w:sz w:val="28"/>
          <w:szCs w:val="28"/>
        </w:rPr>
      </w:pPr>
    </w:p>
    <w:sectPr w:rsidR="00C05AB6" w:rsidRPr="00C05AB6" w:rsidSect="00BB72BC">
      <w:pgSz w:w="11899" w:h="17340"/>
      <w:pgMar w:top="922" w:right="700" w:bottom="1134" w:left="85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3306"/>
    <w:multiLevelType w:val="multilevel"/>
    <w:tmpl w:val="7250DA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E70E34"/>
    <w:multiLevelType w:val="multilevel"/>
    <w:tmpl w:val="344A52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B72BC"/>
    <w:rsid w:val="00144D00"/>
    <w:rsid w:val="002D0EF7"/>
    <w:rsid w:val="002D4C61"/>
    <w:rsid w:val="002E4BD9"/>
    <w:rsid w:val="003462EE"/>
    <w:rsid w:val="003E0193"/>
    <w:rsid w:val="00416B1F"/>
    <w:rsid w:val="0043378D"/>
    <w:rsid w:val="005755AF"/>
    <w:rsid w:val="005915A4"/>
    <w:rsid w:val="005F4267"/>
    <w:rsid w:val="006425BA"/>
    <w:rsid w:val="007474DE"/>
    <w:rsid w:val="007655ED"/>
    <w:rsid w:val="007E6000"/>
    <w:rsid w:val="007F6845"/>
    <w:rsid w:val="008C32D4"/>
    <w:rsid w:val="008C7472"/>
    <w:rsid w:val="008D7383"/>
    <w:rsid w:val="00915846"/>
    <w:rsid w:val="00AF7E62"/>
    <w:rsid w:val="00B17D4F"/>
    <w:rsid w:val="00B67241"/>
    <w:rsid w:val="00BB72BC"/>
    <w:rsid w:val="00BD2D7D"/>
    <w:rsid w:val="00C05AB6"/>
    <w:rsid w:val="00C30E44"/>
    <w:rsid w:val="00C55D07"/>
    <w:rsid w:val="00C94FAF"/>
    <w:rsid w:val="00E44346"/>
    <w:rsid w:val="00EE65CD"/>
    <w:rsid w:val="00EE68F9"/>
    <w:rsid w:val="00F30BA9"/>
    <w:rsid w:val="00FB2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D07"/>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B72BC"/>
    <w:pPr>
      <w:autoSpaceDE w:val="0"/>
      <w:autoSpaceDN w:val="0"/>
      <w:adjustRightInd w:val="0"/>
    </w:pPr>
    <w:rPr>
      <w:rFonts w:ascii="Times New Roman" w:hAnsi="Times New Roman"/>
      <w:color w:val="000000"/>
      <w:sz w:val="24"/>
      <w:szCs w:val="24"/>
    </w:rPr>
  </w:style>
  <w:style w:type="character" w:customStyle="1" w:styleId="link">
    <w:name w:val="link"/>
    <w:basedOn w:val="a0"/>
    <w:rsid w:val="00EE68F9"/>
  </w:style>
  <w:style w:type="paragraph" w:styleId="a3">
    <w:name w:val="Normal (Web)"/>
    <w:basedOn w:val="a"/>
    <w:uiPriority w:val="99"/>
    <w:unhideWhenUsed/>
    <w:rsid w:val="002D4C61"/>
    <w:pPr>
      <w:spacing w:before="100" w:beforeAutospacing="1" w:after="100" w:afterAutospacing="1" w:line="240" w:lineRule="auto"/>
    </w:pPr>
    <w:rPr>
      <w:rFonts w:ascii="Times New Roman" w:hAnsi="Times New Roman"/>
      <w:sz w:val="24"/>
      <w:szCs w:val="24"/>
    </w:rPr>
  </w:style>
  <w:style w:type="character" w:styleId="a4">
    <w:name w:val="Strong"/>
    <w:basedOn w:val="a0"/>
    <w:uiPriority w:val="22"/>
    <w:qFormat/>
    <w:rsid w:val="002E4BD9"/>
    <w:rPr>
      <w:b/>
      <w:bCs/>
    </w:rPr>
  </w:style>
</w:styles>
</file>

<file path=word/webSettings.xml><?xml version="1.0" encoding="utf-8"?>
<w:webSettings xmlns:r="http://schemas.openxmlformats.org/officeDocument/2006/relationships" xmlns:w="http://schemas.openxmlformats.org/wordprocessingml/2006/main">
  <w:divs>
    <w:div w:id="118575307">
      <w:bodyDiv w:val="1"/>
      <w:marLeft w:val="0"/>
      <w:marRight w:val="0"/>
      <w:marTop w:val="0"/>
      <w:marBottom w:val="0"/>
      <w:divBdr>
        <w:top w:val="none" w:sz="0" w:space="0" w:color="auto"/>
        <w:left w:val="none" w:sz="0" w:space="0" w:color="auto"/>
        <w:bottom w:val="none" w:sz="0" w:space="0" w:color="auto"/>
        <w:right w:val="none" w:sz="0" w:space="0" w:color="auto"/>
      </w:divBdr>
    </w:div>
    <w:div w:id="438988180">
      <w:bodyDiv w:val="1"/>
      <w:marLeft w:val="0"/>
      <w:marRight w:val="0"/>
      <w:marTop w:val="0"/>
      <w:marBottom w:val="0"/>
      <w:divBdr>
        <w:top w:val="none" w:sz="0" w:space="0" w:color="auto"/>
        <w:left w:val="none" w:sz="0" w:space="0" w:color="auto"/>
        <w:bottom w:val="none" w:sz="0" w:space="0" w:color="auto"/>
        <w:right w:val="none" w:sz="0" w:space="0" w:color="auto"/>
      </w:divBdr>
    </w:div>
    <w:div w:id="15890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2509</Words>
  <Characters>14306</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dcterms:created xsi:type="dcterms:W3CDTF">2023-12-25T05:32:00Z</dcterms:created>
  <dcterms:modified xsi:type="dcterms:W3CDTF">2023-12-25T05:32:00Z</dcterms:modified>
</cp:coreProperties>
</file>