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3C" w:rsidRDefault="0033243C">
      <w:pPr>
        <w:spacing w:line="240" w:lineRule="exact"/>
        <w:ind w:firstLine="709"/>
        <w:rPr>
          <w:rFonts w:ascii="Times New Roman" w:eastAsia="Times New Roman" w:hAnsi="Times New Roman" w:cs="Times New Roman"/>
          <w:shd w:val="clear" w:color="auto" w:fill="FFFFFF"/>
        </w:rPr>
      </w:pPr>
    </w:p>
    <w:p w:rsidR="0033243C" w:rsidRDefault="0056776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Этноконфессиональный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паспорт муниципального образования </w:t>
      </w:r>
    </w:p>
    <w:p w:rsidR="0033243C" w:rsidRDefault="00567769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Волочаевское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сельское поселение»</w:t>
      </w:r>
    </w:p>
    <w:p w:rsidR="0033243C" w:rsidRDefault="0008336D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состоянию  на 1 января 2021</w:t>
      </w:r>
      <w:r w:rsidR="005677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года)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I.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Общий блок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Дата основания: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1929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Площадь территории МО (км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):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716,7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т.ч.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с/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угодьями: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505,7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т.ч.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землями лесного фонда: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т.ч.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занятые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землями населенных пунктов: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0,0196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населенных пунктов: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II</w:t>
      </w:r>
      <w:r w:rsidRPr="00E10F2F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Этнодемографические</w:t>
      </w:r>
      <w:proofErr w:type="spellEnd"/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процессы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Национальный состав населения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74"/>
        <w:gridCol w:w="6946"/>
      </w:tblGrid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Национальность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человек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13</w:t>
            </w:r>
            <w:r w:rsidR="0008336D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69</w:t>
            </w: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русские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708"/>
              </w:tabs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110</w:t>
            </w:r>
            <w:r w:rsidR="00E10F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3</w:t>
            </w: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чеченцы</w:t>
            </w:r>
          </w:p>
          <w:p w:rsidR="0033243C" w:rsidRDefault="003324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708"/>
              </w:tabs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23</w:t>
            </w:r>
            <w:r w:rsidR="00E10F2F"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8</w:t>
            </w: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даргинцы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708"/>
              </w:tabs>
              <w:suppressAutoHyphens/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18</w:t>
            </w: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дагестанцы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08336D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Армяне</w:t>
            </w:r>
          </w:p>
          <w:p w:rsidR="0033243C" w:rsidRDefault="0033243C">
            <w:pPr>
              <w:suppressAutoHyphens/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 w:rsidTr="00E10F2F">
        <w:trPr>
          <w:trHeight w:val="1"/>
        </w:trPr>
        <w:tc>
          <w:tcPr>
            <w:tcW w:w="34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uppressAutoHyphens/>
              <w:spacing w:line="240" w:lineRule="exact"/>
              <w:jc w:val="both"/>
            </w:pPr>
            <w:r>
              <w:t>цыгане</w:t>
            </w:r>
          </w:p>
        </w:tc>
        <w:tc>
          <w:tcPr>
            <w:tcW w:w="69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4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Половозрастной состав населения</w:t>
      </w:r>
      <w:r>
        <w:rPr>
          <w:rFonts w:ascii="Times New Roman" w:eastAsia="Times New Roman" w:hAnsi="Times New Roman" w:cs="Times New Roman"/>
          <w:shd w:val="clear" w:color="auto" w:fill="FFFFFF"/>
        </w:rPr>
        <w:t>: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Мужчин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E10F2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7310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Женщин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E10F2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639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Моложе трудоспособного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  <w:r w:rsidR="00E10F2F">
              <w:rPr>
                <w:rFonts w:ascii="Times New Roman" w:eastAsia="Times New Roman" w:hAnsi="Times New Roman" w:cs="Times New Roman"/>
                <w:shd w:val="clear" w:color="auto" w:fill="FFFFFF"/>
              </w:rPr>
              <w:t>68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Трудоспособное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902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Старше трудоспособного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  <w:r w:rsidR="00E10F2F">
              <w:rPr>
                <w:rFonts w:ascii="Times New Roman" w:eastAsia="Times New Roman" w:hAnsi="Times New Roman" w:cs="Times New Roman"/>
                <w:shd w:val="clear" w:color="auto" w:fill="FFFFFF"/>
              </w:rPr>
              <w:t>99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Браки и разводы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7338"/>
        <w:gridCol w:w="3082"/>
      </w:tblGrid>
      <w:tr w:rsidR="0033243C">
        <w:trPr>
          <w:trHeight w:val="1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зарегистрированных браков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расторгнутых браков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73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Количество зарегистрированных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браков лиц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разной национальности (межнациональные браки)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Причины смерти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Причина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Насильственная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Естественная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Суицид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Травмы несовместимые с жизнью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III.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Миграционные процессы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Число </w:t>
      </w: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прибывших</w:t>
      </w:r>
      <w:proofErr w:type="gramEnd"/>
      <w:r>
        <w:rPr>
          <w:rFonts w:ascii="Times New Roman" w:eastAsia="Times New Roman" w:hAnsi="Times New Roman" w:cs="Times New Roman"/>
          <w:b/>
          <w:shd w:val="clear" w:color="auto" w:fill="FFFFFF"/>
        </w:rPr>
        <w:t>/выбывших всего, и по национальному составу</w:t>
      </w:r>
    </w:p>
    <w:tbl>
      <w:tblPr>
        <w:tblW w:w="1020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03"/>
        <w:gridCol w:w="3402"/>
        <w:gridCol w:w="3400"/>
      </w:tblGrid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Национальность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прибывших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этнических групп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выбывших/этнических групп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7C23BD">
            <w:pPr>
              <w:spacing w:line="240" w:lineRule="exact"/>
              <w:jc w:val="center"/>
            </w:pPr>
            <w:r>
              <w:t>4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Русские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E10F2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чеченцы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1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08336D">
            <w:pPr>
              <w:spacing w:line="240" w:lineRule="exact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дагестанцы</w:t>
            </w:r>
          </w:p>
        </w:tc>
        <w:tc>
          <w:tcPr>
            <w:tcW w:w="3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340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E10F2F">
            <w:pPr>
              <w:spacing w:line="240" w:lineRule="exact"/>
              <w:jc w:val="center"/>
            </w:pPr>
            <w:r>
              <w:t>1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Число прибывших/выбывших в пределах России</w:t>
      </w:r>
      <w:proofErr w:type="gramEnd"/>
    </w:p>
    <w:tbl>
      <w:tblPr>
        <w:tblW w:w="1020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03"/>
        <w:gridCol w:w="3402"/>
        <w:gridCol w:w="3400"/>
      </w:tblGrid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региона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прибывших</w:t>
            </w:r>
            <w:proofErr w:type="gramEnd"/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выбывших</w:t>
            </w:r>
            <w:proofErr w:type="gramEnd"/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Ростовская область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7C23BD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 w:rsidP="0008336D">
            <w:pPr>
              <w:spacing w:line="240" w:lineRule="exact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jc w:val="center"/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jc w:val="center"/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hd w:val="clear" w:color="auto" w:fill="FFFFFF"/>
        </w:rPr>
        <w:t>Число прибывших/выбывших из-за пределов России</w:t>
      </w:r>
      <w:proofErr w:type="gramEnd"/>
    </w:p>
    <w:tbl>
      <w:tblPr>
        <w:tblW w:w="10205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03"/>
        <w:gridCol w:w="3402"/>
        <w:gridCol w:w="3400"/>
      </w:tblGrid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региона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прибывших</w:t>
            </w:r>
            <w:proofErr w:type="gramEnd"/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выбывших</w:t>
            </w:r>
            <w:proofErr w:type="gramEnd"/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Всего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8754"/>
        <w:gridCol w:w="1666"/>
      </w:tblGrid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отходников (выезжающих из муниципального образования)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8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6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numPr>
          <w:ilvl w:val="0"/>
          <w:numId w:val="1"/>
        </w:numPr>
        <w:spacing w:line="240" w:lineRule="exact"/>
        <w:ind w:left="1080" w:hanging="72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IV</w:t>
      </w:r>
      <w:r w:rsidRPr="002B7A3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lastRenderedPageBreak/>
        <w:t>Некоммерческие организации, сформированные по этническому признаку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 территории поселения некоммерческие организации отсутствуют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Форма некоммерческой организации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Национальная принадлежность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Список учредителей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учредителя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членов некоммерческой организации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активных членов некоммерческой организации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руководителя/руководителей, должность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287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tabs>
                <w:tab w:val="left" w:pos="1287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Национально-культурные автономии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Вид автономии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Национальная принадлежность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членов автономии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активных членов автономии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руководителя/руководителей, должность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казачьего общества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Вид казачьего общества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Атаман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Принадлежность к районному (юртовому) и/или окружному (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отдельскому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) казачьему обществу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Кол-во членов казачьего общества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Общественные объединения казаков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Кол-во членов общественного казачьего объединения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руководителя/руководителей, должность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регулярно проводимых культурно-массовых мероприятий (событий)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Перечень мероприятий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W w:w="10421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73"/>
        <w:gridCol w:w="3474"/>
        <w:gridCol w:w="3474"/>
      </w:tblGrid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Язык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Как предмет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Как язык обучения</w:t>
            </w:r>
          </w:p>
        </w:tc>
      </w:tr>
      <w:tr w:rsidR="0033243C">
        <w:trPr>
          <w:trHeight w:val="1"/>
        </w:trPr>
        <w:tc>
          <w:tcPr>
            <w:tcW w:w="104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Отсутствуют</w:t>
            </w:r>
          </w:p>
          <w:p w:rsidR="0033243C" w:rsidRDefault="0033243C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V.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Религиозные объединения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Религиозные организации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Вид религиозной организации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Краткое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Конфессиональная принадлежность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прихожан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активных прихожан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руководителя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Юридический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Фактический адрес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104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Информация о культовом сооружении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Тип культового сооружения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здание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Площадь (кв. м)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739,2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Право собственности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владение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Религиозные группы</w:t>
      </w: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Полное наименование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Краткое наименование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Конфессиональная принадлежность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Ф.И.О. лидера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последователей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Место проведения молитвенных собраний/отправления культов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Духовные образования</w:t>
      </w:r>
    </w:p>
    <w:tbl>
      <w:tblPr>
        <w:tblW w:w="10421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3473"/>
        <w:gridCol w:w="3474"/>
        <w:gridCol w:w="3474"/>
      </w:tblGrid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Духовное образование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учреждений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учащихся</w:t>
            </w: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Духовные семинарии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Школы и гимназии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Воскресные школы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Медресе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  <w:tr w:rsidR="0033243C">
        <w:trPr>
          <w:trHeight w:val="1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Прочие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отсутствуют</w:t>
            </w:r>
          </w:p>
        </w:tc>
        <w:tc>
          <w:tcPr>
            <w:tcW w:w="3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Calibri" w:eastAsia="Calibri" w:hAnsi="Calibri" w:cs="Calibri"/>
                <w:sz w:val="22"/>
                <w:shd w:val="clear" w:color="auto" w:fill="FFFFFF"/>
              </w:rPr>
            </w:pP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>VI.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Социально-экономический потенциал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жителей, занятых в отраслях экономики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  <w:r w:rsidR="0008336D">
              <w:rPr>
                <w:rFonts w:ascii="Times New Roman" w:eastAsia="Times New Roman" w:hAnsi="Times New Roman" w:cs="Times New Roman"/>
                <w:shd w:val="clear" w:color="auto" w:fill="FFFFFF"/>
              </w:rPr>
              <w:t>38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безработных жителей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08336D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32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Количество учреждений здравоохранения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08336D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общеобразовательных учреждений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tabs>
                <w:tab w:val="left" w:pos="1376"/>
              </w:tabs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учащихся в образовательных учреждениях</w:t>
            </w:r>
          </w:p>
          <w:p w:rsidR="0033243C" w:rsidRDefault="0033243C">
            <w:pPr>
              <w:tabs>
                <w:tab w:val="left" w:pos="1376"/>
              </w:tabs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  <w:r w:rsidR="0008336D">
              <w:rPr>
                <w:rFonts w:ascii="Times New Roman" w:eastAsia="Times New Roman" w:hAnsi="Times New Roman" w:cs="Times New Roman"/>
                <w:shd w:val="clear" w:color="auto" w:fill="FFFFFF"/>
              </w:rPr>
              <w:t>9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Общий объем промышленного производства (млн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Объем сельскохозяйственного производства (млн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уб.)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BA684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142</w:t>
            </w:r>
            <w:r w:rsidR="00567769">
              <w:rPr>
                <w:rFonts w:ascii="Times New Roman" w:eastAsia="Times New Roman" w:hAnsi="Times New Roman" w:cs="Times New Roman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Средний размер уровня оплаты труда (тыс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уб./мес.)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BA684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2913</w:t>
            </w:r>
            <w:r w:rsidR="00567769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0,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Доходы муниципального бюджета (млн. руб.)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  <w:vertAlign w:val="superscript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8,787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Расходы муниципального бюджета (млн. руб.)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vertAlign w:val="superscript"/>
              </w:rPr>
              <w:t xml:space="preserve"> 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9,867</w:t>
            </w:r>
          </w:p>
        </w:tc>
      </w:tr>
    </w:tbl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33243C" w:rsidRDefault="00567769">
      <w:pPr>
        <w:spacing w:line="240" w:lineRule="exact"/>
        <w:ind w:left="1080"/>
        <w:jc w:val="center"/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  <w:lang w:val="en-US"/>
        </w:rPr>
        <w:t xml:space="preserve">VII. 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Конфликты и профилактика</w:t>
      </w:r>
    </w:p>
    <w:p w:rsidR="0033243C" w:rsidRDefault="0033243C">
      <w:pPr>
        <w:spacing w:line="240" w:lineRule="exact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tbl>
      <w:tblPr>
        <w:tblW w:w="10420" w:type="dxa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0" w:type="dxa"/>
          <w:right w:w="50" w:type="dxa"/>
        </w:tblCellMar>
        <w:tblLook w:val="0000"/>
      </w:tblPr>
      <w:tblGrid>
        <w:gridCol w:w="5212"/>
        <w:gridCol w:w="5208"/>
      </w:tblGrid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Проведенные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мероприятий в рамках муниципальных программ, направленных на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гармонизацию межнациональных отношений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33243C" w:rsidRDefault="003324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3324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 тематических занятий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направленных на укрепление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межнациональных,межкультурных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отношений, проведение конкурсов рисунков, сочинений,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мероприятий,направленных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 профилактику агрессивного поведения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школьников,проведение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различных спортивных ,культурно-массовых мероприятий.</w:t>
            </w:r>
          </w:p>
          <w:p w:rsidR="0033243C" w:rsidRDefault="0033243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BA6847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43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уб.)</w:t>
            </w:r>
          </w:p>
          <w:p w:rsidR="0033243C" w:rsidRDefault="0033243C">
            <w:pPr>
              <w:spacing w:line="240" w:lineRule="exact"/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BA6847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1,0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   Рассмотрение на сходах граждан вопросов об опасности терроризма, о формах и методах предупреждения террористических угроз, распространение листовок антитеррористической направленности.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участников конфликтных ситуаций, имевших место в сфере межрелигиозных и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государственно-конфессиональных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отношениях</w:t>
            </w:r>
            <w:proofErr w:type="gramEnd"/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Количество случаев привлечения </w:t>
            </w: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</w:p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ответственности граждан по статье 282 УК РФ</w:t>
            </w:r>
          </w:p>
          <w:p w:rsidR="0033243C" w:rsidRDefault="0033243C">
            <w:pPr>
              <w:spacing w:line="240" w:lineRule="exact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Число привлеченных к ответственности по статье 282 УК РФ</w:t>
            </w:r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</w:p>
        </w:tc>
      </w:tr>
      <w:tr w:rsidR="0033243C">
        <w:trPr>
          <w:trHeight w:val="1"/>
        </w:trPr>
        <w:tc>
          <w:tcPr>
            <w:tcW w:w="5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567769">
            <w:pPr>
              <w:spacing w:line="240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auto"/>
            <w:tcMar>
              <w:left w:w="40" w:type="dxa"/>
            </w:tcMar>
          </w:tcPr>
          <w:p w:rsidR="0033243C" w:rsidRDefault="00BA6847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12</w:t>
            </w:r>
          </w:p>
        </w:tc>
      </w:tr>
    </w:tbl>
    <w:p w:rsidR="0033243C" w:rsidRDefault="0033243C">
      <w:pPr>
        <w:spacing w:line="240" w:lineRule="exact"/>
      </w:pPr>
    </w:p>
    <w:sectPr w:rsidR="0033243C" w:rsidSect="0033243C">
      <w:pgSz w:w="12240" w:h="15840"/>
      <w:pgMar w:top="1440" w:right="1800" w:bottom="1440" w:left="108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AF1"/>
    <w:multiLevelType w:val="multilevel"/>
    <w:tmpl w:val="4F865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EF5930"/>
    <w:multiLevelType w:val="multilevel"/>
    <w:tmpl w:val="D35AB5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3243C"/>
    <w:rsid w:val="00023D50"/>
    <w:rsid w:val="0008336D"/>
    <w:rsid w:val="002B7A38"/>
    <w:rsid w:val="0033243C"/>
    <w:rsid w:val="00567769"/>
    <w:rsid w:val="0077208C"/>
    <w:rsid w:val="007C23BD"/>
    <w:rsid w:val="007D274C"/>
    <w:rsid w:val="00BA6847"/>
    <w:rsid w:val="00D464EE"/>
    <w:rsid w:val="00E1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3C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33243C"/>
    <w:rPr>
      <w:rFonts w:cs="Symbol"/>
    </w:rPr>
  </w:style>
  <w:style w:type="character" w:customStyle="1" w:styleId="ListLabel2">
    <w:name w:val="ListLabel 2"/>
    <w:qFormat/>
    <w:rsid w:val="0033243C"/>
    <w:rPr>
      <w:rFonts w:cs="Symbol"/>
    </w:rPr>
  </w:style>
  <w:style w:type="character" w:customStyle="1" w:styleId="ListLabel3">
    <w:name w:val="ListLabel 3"/>
    <w:qFormat/>
    <w:rsid w:val="0033243C"/>
    <w:rPr>
      <w:rFonts w:cs="Symbol"/>
    </w:rPr>
  </w:style>
  <w:style w:type="character" w:customStyle="1" w:styleId="ListLabel4">
    <w:name w:val="ListLabel 4"/>
    <w:qFormat/>
    <w:rsid w:val="0033243C"/>
    <w:rPr>
      <w:rFonts w:cs="Symbol"/>
    </w:rPr>
  </w:style>
  <w:style w:type="character" w:customStyle="1" w:styleId="ListLabel5">
    <w:name w:val="ListLabel 5"/>
    <w:qFormat/>
    <w:rsid w:val="0033243C"/>
    <w:rPr>
      <w:rFonts w:cs="Symbol"/>
    </w:rPr>
  </w:style>
  <w:style w:type="character" w:customStyle="1" w:styleId="ListLabel6">
    <w:name w:val="ListLabel 6"/>
    <w:qFormat/>
    <w:rsid w:val="0033243C"/>
    <w:rPr>
      <w:rFonts w:cs="Symbol"/>
    </w:rPr>
  </w:style>
  <w:style w:type="character" w:customStyle="1" w:styleId="ListLabel7">
    <w:name w:val="ListLabel 7"/>
    <w:qFormat/>
    <w:rsid w:val="0033243C"/>
    <w:rPr>
      <w:rFonts w:cs="Symbol"/>
    </w:rPr>
  </w:style>
  <w:style w:type="paragraph" w:customStyle="1" w:styleId="a3">
    <w:name w:val="Заголовок"/>
    <w:basedOn w:val="a"/>
    <w:next w:val="a4"/>
    <w:qFormat/>
    <w:rsid w:val="0033243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3243C"/>
    <w:pPr>
      <w:spacing w:after="140" w:line="288" w:lineRule="auto"/>
    </w:pPr>
  </w:style>
  <w:style w:type="paragraph" w:styleId="a5">
    <w:name w:val="List"/>
    <w:basedOn w:val="a4"/>
    <w:rsid w:val="0033243C"/>
  </w:style>
  <w:style w:type="paragraph" w:customStyle="1" w:styleId="Caption">
    <w:name w:val="Caption"/>
    <w:basedOn w:val="a"/>
    <w:qFormat/>
    <w:rsid w:val="0033243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3243C"/>
    <w:pPr>
      <w:suppressLineNumbers/>
    </w:pPr>
  </w:style>
  <w:style w:type="paragraph" w:customStyle="1" w:styleId="a7">
    <w:name w:val="Содержимое таблицы"/>
    <w:basedOn w:val="a"/>
    <w:qFormat/>
    <w:rsid w:val="0033243C"/>
  </w:style>
  <w:style w:type="paragraph" w:customStyle="1" w:styleId="a8">
    <w:name w:val="Заголовок таблицы"/>
    <w:basedOn w:val="a7"/>
    <w:qFormat/>
    <w:rsid w:val="003324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Dreeva</dc:creator>
  <cp:lastModifiedBy>User</cp:lastModifiedBy>
  <cp:revision>2</cp:revision>
  <cp:lastPrinted>2019-01-17T14:46:00Z</cp:lastPrinted>
  <dcterms:created xsi:type="dcterms:W3CDTF">2020-12-15T05:52:00Z</dcterms:created>
  <dcterms:modified xsi:type="dcterms:W3CDTF">2020-12-15T05:52:00Z</dcterms:modified>
  <dc:language>ru-RU</dc:language>
</cp:coreProperties>
</file>