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4A" w:rsidRPr="00660842" w:rsidRDefault="004F674A" w:rsidP="00660842">
      <w:pPr>
        <w:tabs>
          <w:tab w:val="left" w:pos="72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84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F674A" w:rsidRPr="00660842" w:rsidRDefault="004F674A" w:rsidP="00660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842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4F674A" w:rsidRPr="00660842" w:rsidRDefault="004F674A" w:rsidP="00660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842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4F674A" w:rsidRPr="00660842" w:rsidRDefault="004F674A" w:rsidP="00660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84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F674A" w:rsidRPr="00660842" w:rsidRDefault="004F674A" w:rsidP="00660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842">
        <w:rPr>
          <w:rFonts w:ascii="Times New Roman" w:hAnsi="Times New Roman" w:cs="Times New Roman"/>
          <w:sz w:val="28"/>
          <w:szCs w:val="28"/>
        </w:rPr>
        <w:t>«ВОЛОЧАЕВСКОЕ СЕЛЬСКОЕ ПОСЕЛЕНИЕ»</w:t>
      </w:r>
    </w:p>
    <w:p w:rsidR="004F674A" w:rsidRPr="00660842" w:rsidRDefault="004F674A" w:rsidP="00660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842">
        <w:rPr>
          <w:rFonts w:ascii="Times New Roman" w:hAnsi="Times New Roman" w:cs="Times New Roman"/>
          <w:sz w:val="28"/>
          <w:szCs w:val="28"/>
        </w:rPr>
        <w:t>АДМИНИСТРАЦИЯ ВОЛОЧАЕВСКОГО СЕЛЬСКОГО ПОСЕЛЕНИЯ</w:t>
      </w:r>
    </w:p>
    <w:p w:rsidR="003D6B91" w:rsidRPr="00660842" w:rsidRDefault="003D6B91" w:rsidP="00660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8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26EE" w:rsidRPr="00660842" w:rsidRDefault="003D6B91" w:rsidP="006608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zh-CN"/>
        </w:rPr>
        <w:t xml:space="preserve"> </w:t>
      </w:r>
    </w:p>
    <w:p w:rsidR="006526EE" w:rsidRPr="004F674A" w:rsidRDefault="003D7099" w:rsidP="006526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180CEC" w:rsidRPr="004F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.06.2021</w:t>
      </w:r>
      <w:r w:rsidR="006526EE" w:rsidRPr="004F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6526EE" w:rsidRPr="004F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26EE" w:rsidRPr="004F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FE7A7D" w:rsidRPr="004F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9C3E71" w:rsidRPr="004F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526EE" w:rsidRPr="004F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4F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51</w:t>
      </w:r>
      <w:r w:rsidR="006526EE" w:rsidRPr="004F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26EE" w:rsidRPr="004F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C67B5" w:rsidRPr="004F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C3E71" w:rsidRPr="004F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67B5" w:rsidRPr="004F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526EE" w:rsidRPr="004F6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7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6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олочаевский</w:t>
      </w:r>
      <w:proofErr w:type="spellEnd"/>
    </w:p>
    <w:p w:rsidR="00180CEC" w:rsidRPr="004F674A" w:rsidRDefault="00180CEC" w:rsidP="006526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43D" w:rsidRDefault="00AE1622" w:rsidP="00DB3040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P0005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973B44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оложения</w:t>
      </w:r>
    </w:p>
    <w:p w:rsidR="00AE1622" w:rsidRDefault="00AE1622" w:rsidP="00DB3040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контрактном управляющем</w:t>
      </w:r>
    </w:p>
    <w:p w:rsidR="009C3E71" w:rsidRDefault="00AE1622" w:rsidP="00AE1622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redstr2"/>
      <w:bookmarkStart w:id="2" w:name="P0006"/>
      <w:bookmarkEnd w:id="1"/>
      <w:bookmarkEnd w:id="2"/>
      <w:r>
        <w:rPr>
          <w:rFonts w:ascii="Times New Roman" w:hAnsi="Times New Roman"/>
          <w:color w:val="2D2D2D"/>
          <w:sz w:val="28"/>
          <w:szCs w:val="28"/>
        </w:rPr>
        <w:br/>
      </w:r>
      <w:bookmarkStart w:id="3" w:name="redstr1"/>
      <w:bookmarkEnd w:id="3"/>
      <w:r>
        <w:rPr>
          <w:rFonts w:ascii="Times New Roman" w:hAnsi="Times New Roman"/>
          <w:color w:val="2D2D2D"/>
          <w:sz w:val="28"/>
          <w:szCs w:val="28"/>
        </w:rPr>
        <w:tab/>
      </w:r>
      <w:r w:rsidR="009C3E71">
        <w:rPr>
          <w:rFonts w:ascii="Times New Roman" w:hAnsi="Times New Roman"/>
          <w:color w:val="000000"/>
          <w:sz w:val="28"/>
          <w:szCs w:val="28"/>
        </w:rPr>
        <w:t>В соответствии с</w:t>
      </w:r>
      <w:hyperlink r:id="rId6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 Федеральн</w:t>
        </w:r>
        <w:r w:rsidR="009C3E71">
          <w:rPr>
            <w:rFonts w:ascii="Times New Roman" w:hAnsi="Times New Roman"/>
            <w:color w:val="000000"/>
            <w:sz w:val="28"/>
            <w:szCs w:val="28"/>
          </w:rPr>
          <w:t>ым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закон</w:t>
        </w:r>
        <w:r w:rsidR="009C3E71">
          <w:rPr>
            <w:rFonts w:ascii="Times New Roman" w:hAnsi="Times New Roman"/>
            <w:color w:val="000000"/>
            <w:sz w:val="28"/>
            <w:szCs w:val="28"/>
          </w:rPr>
          <w:t>ом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от </w:t>
        </w:r>
      </w:hyperlink>
      <w:hyperlink r:id="rId7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05.04.2013 </w:t>
        </w:r>
      </w:hyperlink>
      <w:hyperlink r:id="rId8" w:history="1"/>
      <w:r>
        <w:rPr>
          <w:rFonts w:ascii="Times New Roman" w:hAnsi="Times New Roman"/>
          <w:color w:val="000000"/>
          <w:sz w:val="28"/>
          <w:szCs w:val="28"/>
        </w:rPr>
        <w:t>№ 44-ФЗ «О контрактной системе в сфере закупок товаров,</w:t>
      </w:r>
      <w:r w:rsidR="009C3E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работ,</w:t>
      </w:r>
      <w:r w:rsidR="00FC33B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4" w:name="_GoBack"/>
      <w:bookmarkEnd w:id="4"/>
      <w:r>
        <w:rPr>
          <w:rFonts w:ascii="Times New Roman" w:hAnsi="Times New Roman"/>
          <w:color w:val="000000"/>
          <w:sz w:val="28"/>
          <w:szCs w:val="28"/>
        </w:rPr>
        <w:t>услуг для обеспечения госуда</w:t>
      </w:r>
      <w:r w:rsidR="006526EE">
        <w:rPr>
          <w:rFonts w:ascii="Times New Roman" w:hAnsi="Times New Roman"/>
          <w:color w:val="000000"/>
          <w:sz w:val="28"/>
          <w:szCs w:val="28"/>
        </w:rPr>
        <w:t>рственных и муниципальных нужд»</w:t>
      </w:r>
      <w:r w:rsidR="009C3E71">
        <w:rPr>
          <w:rFonts w:ascii="Times New Roman" w:hAnsi="Times New Roman"/>
          <w:color w:val="000000"/>
          <w:sz w:val="28"/>
          <w:szCs w:val="28"/>
        </w:rPr>
        <w:t>, протестом прокурора Орловского района</w:t>
      </w:r>
      <w:r w:rsidR="006526EE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proofErr w:type="spellStart"/>
      <w:r w:rsidR="003D7099">
        <w:rPr>
          <w:rFonts w:ascii="Times New Roman" w:hAnsi="Times New Roman"/>
          <w:color w:val="000000"/>
          <w:sz w:val="28"/>
          <w:szCs w:val="28"/>
        </w:rPr>
        <w:t>Волочаевского</w:t>
      </w:r>
      <w:proofErr w:type="spellEnd"/>
      <w:r w:rsidR="009C3E71">
        <w:rPr>
          <w:rFonts w:ascii="Times New Roman" w:hAnsi="Times New Roman"/>
          <w:color w:val="000000"/>
          <w:sz w:val="28"/>
          <w:szCs w:val="28"/>
        </w:rPr>
        <w:t xml:space="preserve"> сельского  поселения</w:t>
      </w:r>
    </w:p>
    <w:p w:rsidR="006526EE" w:rsidRDefault="00AE1622" w:rsidP="00AE1622">
      <w:pPr>
        <w:pStyle w:val="Textbody"/>
        <w:spacing w:after="0" w:line="31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 w:rsidRPr="006526EE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  <w:r w:rsidR="009C3E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26EE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9C3E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26EE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9C3E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26EE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9C3E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26EE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9C3E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526EE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="009C3E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26EE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9C3E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26EE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9C3E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26EE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9C3E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26EE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C3E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26EE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9C3E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26EE">
        <w:rPr>
          <w:rFonts w:ascii="Times New Roman" w:hAnsi="Times New Roman"/>
          <w:b/>
          <w:color w:val="000000"/>
          <w:sz w:val="28"/>
          <w:szCs w:val="28"/>
        </w:rPr>
        <w:t>т:</w:t>
      </w:r>
    </w:p>
    <w:p w:rsidR="006526EE" w:rsidRDefault="006526EE" w:rsidP="00AE1622">
      <w:pPr>
        <w:pStyle w:val="Textbody"/>
        <w:spacing w:after="0" w:line="31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6EE" w:rsidRPr="00A1443D" w:rsidRDefault="006526EE" w:rsidP="00A45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3D">
        <w:rPr>
          <w:rFonts w:ascii="Times New Roman" w:hAnsi="Times New Roman" w:cs="Times New Roman"/>
          <w:sz w:val="28"/>
          <w:szCs w:val="28"/>
        </w:rPr>
        <w:t>1. Утвердить Положение о контрактном управляющем согласно приложению к постановлению.</w:t>
      </w:r>
    </w:p>
    <w:p w:rsidR="00A1443D" w:rsidRPr="005D4827" w:rsidRDefault="006526EE" w:rsidP="005D4827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443D">
        <w:rPr>
          <w:rFonts w:ascii="Times New Roman" w:hAnsi="Times New Roman" w:cs="Times New Roman"/>
          <w:sz w:val="28"/>
          <w:szCs w:val="28"/>
        </w:rPr>
        <w:t xml:space="preserve">2. </w:t>
      </w:r>
      <w:r w:rsidR="00A1443D" w:rsidRPr="00A1443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3D7099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A1443D" w:rsidRPr="00A1443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B2045" w:rsidRPr="00EB2045">
        <w:rPr>
          <w:rFonts w:ascii="Times New Roman" w:hAnsi="Times New Roman" w:cs="Times New Roman"/>
          <w:sz w:val="28"/>
          <w:szCs w:val="28"/>
        </w:rPr>
        <w:t>01</w:t>
      </w:r>
      <w:r w:rsidR="00A1443D" w:rsidRPr="00EB2045">
        <w:rPr>
          <w:rFonts w:ascii="Times New Roman" w:hAnsi="Times New Roman" w:cs="Times New Roman"/>
          <w:sz w:val="28"/>
          <w:szCs w:val="28"/>
        </w:rPr>
        <w:t>.</w:t>
      </w:r>
      <w:r w:rsidR="00EB2045" w:rsidRPr="00EB2045">
        <w:rPr>
          <w:rFonts w:ascii="Times New Roman" w:hAnsi="Times New Roman" w:cs="Times New Roman"/>
          <w:sz w:val="28"/>
          <w:szCs w:val="28"/>
        </w:rPr>
        <w:t>11</w:t>
      </w:r>
      <w:r w:rsidR="00A1443D" w:rsidRPr="00EB2045">
        <w:rPr>
          <w:rFonts w:ascii="Times New Roman" w:hAnsi="Times New Roman" w:cs="Times New Roman"/>
          <w:sz w:val="28"/>
          <w:szCs w:val="28"/>
        </w:rPr>
        <w:t>.20</w:t>
      </w:r>
      <w:r w:rsidR="00EB2045" w:rsidRPr="00EB2045">
        <w:rPr>
          <w:rFonts w:ascii="Times New Roman" w:hAnsi="Times New Roman" w:cs="Times New Roman"/>
          <w:sz w:val="28"/>
          <w:szCs w:val="28"/>
        </w:rPr>
        <w:t>17</w:t>
      </w:r>
      <w:r w:rsidR="00A1443D" w:rsidRPr="00EB2045">
        <w:rPr>
          <w:rFonts w:ascii="Times New Roman" w:hAnsi="Times New Roman" w:cs="Times New Roman"/>
          <w:sz w:val="28"/>
          <w:szCs w:val="28"/>
        </w:rPr>
        <w:t xml:space="preserve"> № </w:t>
      </w:r>
      <w:r w:rsidR="00EB2045">
        <w:rPr>
          <w:rFonts w:ascii="Times New Roman" w:hAnsi="Times New Roman" w:cs="Times New Roman"/>
          <w:sz w:val="28"/>
          <w:szCs w:val="28"/>
        </w:rPr>
        <w:t>127</w:t>
      </w:r>
      <w:r w:rsidR="00A1443D" w:rsidRPr="00A1443D">
        <w:rPr>
          <w:rFonts w:ascii="Times New Roman" w:hAnsi="Times New Roman" w:cs="Times New Roman"/>
          <w:sz w:val="28"/>
          <w:szCs w:val="28"/>
        </w:rPr>
        <w:t xml:space="preserve"> «</w:t>
      </w:r>
      <w:r w:rsidR="005D4827">
        <w:rPr>
          <w:rFonts w:ascii="Times New Roman" w:hAnsi="Times New Roman"/>
          <w:color w:val="000000"/>
          <w:sz w:val="28"/>
          <w:szCs w:val="28"/>
        </w:rPr>
        <w:t>Об утверждении Положения</w:t>
      </w:r>
      <w:r w:rsidR="00EB2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4827">
        <w:rPr>
          <w:rFonts w:ascii="Times New Roman" w:hAnsi="Times New Roman"/>
          <w:color w:val="000000"/>
          <w:sz w:val="28"/>
          <w:szCs w:val="28"/>
        </w:rPr>
        <w:t>о контрактном управляющем</w:t>
      </w:r>
      <w:r w:rsidR="00A1443D" w:rsidRPr="00A1443D">
        <w:rPr>
          <w:rFonts w:ascii="Times New Roman" w:hAnsi="Times New Roman" w:cs="Times New Roman"/>
          <w:sz w:val="28"/>
          <w:szCs w:val="28"/>
        </w:rPr>
        <w:t>».</w:t>
      </w:r>
    </w:p>
    <w:p w:rsidR="00A1443D" w:rsidRPr="00A1443D" w:rsidRDefault="00A1443D" w:rsidP="00A45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3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 (обнародования).</w:t>
      </w:r>
    </w:p>
    <w:p w:rsidR="006526EE" w:rsidRPr="00A1443D" w:rsidRDefault="00A1443D" w:rsidP="00A45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3D">
        <w:rPr>
          <w:rFonts w:ascii="Times New Roman" w:hAnsi="Times New Roman" w:cs="Times New Roman"/>
          <w:sz w:val="28"/>
          <w:szCs w:val="28"/>
        </w:rPr>
        <w:t>4</w:t>
      </w:r>
      <w:r w:rsidR="006526EE" w:rsidRPr="00A144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26EE" w:rsidRPr="00A144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26EE" w:rsidRPr="00A144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526EE" w:rsidRPr="006526EE" w:rsidRDefault="006526EE" w:rsidP="00A45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EE" w:rsidRPr="006526EE" w:rsidRDefault="006526EE" w:rsidP="006526EE">
      <w:pPr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6526EE" w:rsidRPr="006526EE" w:rsidRDefault="006526EE" w:rsidP="006526EE">
      <w:pPr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6526EE" w:rsidRPr="006526EE" w:rsidRDefault="006526EE" w:rsidP="006526EE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2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</w:t>
      </w:r>
    </w:p>
    <w:p w:rsidR="006526EE" w:rsidRPr="006526EE" w:rsidRDefault="003D7099" w:rsidP="006526EE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="006526EE" w:rsidRPr="00652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8F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.А. Гаршина</w:t>
      </w:r>
    </w:p>
    <w:p w:rsidR="006526EE" w:rsidRPr="006526EE" w:rsidRDefault="006526EE" w:rsidP="006526EE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26EE" w:rsidRDefault="006526EE" w:rsidP="00AE1622">
      <w:pPr>
        <w:pStyle w:val="Textbody"/>
        <w:spacing w:after="0" w:line="31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1622" w:rsidRDefault="00AE1622" w:rsidP="00AE1622">
      <w:pPr>
        <w:pStyle w:val="Textbody"/>
        <w:spacing w:after="0" w:line="315" w:lineRule="atLeast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bookmarkStart w:id="5" w:name="redstr"/>
      <w:bookmarkEnd w:id="5"/>
    </w:p>
    <w:p w:rsidR="00AE1622" w:rsidRDefault="00AE1622" w:rsidP="00AE1622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redstr4"/>
      <w:bookmarkStart w:id="7" w:name="P0008"/>
      <w:bookmarkEnd w:id="6"/>
      <w:bookmarkEnd w:id="7"/>
    </w:p>
    <w:p w:rsidR="00AE1622" w:rsidRDefault="00AE1622" w:rsidP="00AE1622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1622" w:rsidRDefault="00AE1622" w:rsidP="00AE1622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1622" w:rsidRDefault="00AE1622" w:rsidP="00AE1622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3E71" w:rsidRDefault="009C3E71" w:rsidP="00AE1622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569F" w:rsidRDefault="00A4569F" w:rsidP="00AE1622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569F" w:rsidRDefault="00A4569F" w:rsidP="00AE1622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1622" w:rsidRDefault="009C3E71" w:rsidP="009C3E71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P000E"/>
      <w:bookmarkStart w:id="9" w:name="redstr9"/>
      <w:bookmarkEnd w:id="8"/>
      <w:bookmarkEnd w:id="9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803F4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 w:rsidR="00803F4A">
        <w:rPr>
          <w:rFonts w:ascii="Times New Roman" w:hAnsi="Times New Roman"/>
          <w:color w:val="000000"/>
          <w:sz w:val="28"/>
          <w:szCs w:val="28"/>
        </w:rPr>
        <w:t>к п</w:t>
      </w:r>
      <w:r w:rsidR="00AE1622">
        <w:rPr>
          <w:rFonts w:ascii="Times New Roman" w:hAnsi="Times New Roman"/>
          <w:color w:val="000000"/>
          <w:sz w:val="28"/>
          <w:szCs w:val="28"/>
        </w:rPr>
        <w:t>остановлению</w:t>
      </w:r>
    </w:p>
    <w:p w:rsidR="00AE1622" w:rsidRDefault="009C3E71" w:rsidP="009C3E71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A1443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3D7099">
        <w:rPr>
          <w:rFonts w:ascii="Times New Roman" w:hAnsi="Times New Roman"/>
          <w:color w:val="000000"/>
          <w:sz w:val="28"/>
          <w:szCs w:val="28"/>
        </w:rPr>
        <w:t>Волочаевского</w:t>
      </w:r>
      <w:proofErr w:type="spellEnd"/>
    </w:p>
    <w:p w:rsidR="00AE1622" w:rsidRDefault="009C3E71" w:rsidP="009C3E71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AE162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AE1622" w:rsidRDefault="009C3E71" w:rsidP="009C3E71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AE162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A7EB9">
        <w:rPr>
          <w:rFonts w:ascii="Times New Roman" w:hAnsi="Times New Roman"/>
          <w:color w:val="000000"/>
          <w:sz w:val="28"/>
          <w:szCs w:val="28"/>
        </w:rPr>
        <w:t>04</w:t>
      </w:r>
      <w:r w:rsidR="00FE7A7D">
        <w:rPr>
          <w:rFonts w:ascii="Times New Roman" w:hAnsi="Times New Roman"/>
          <w:color w:val="000000"/>
          <w:sz w:val="28"/>
          <w:szCs w:val="28"/>
        </w:rPr>
        <w:t>.06</w:t>
      </w:r>
      <w:r w:rsidR="00803F4A">
        <w:rPr>
          <w:rFonts w:ascii="Times New Roman" w:hAnsi="Times New Roman"/>
          <w:color w:val="000000"/>
          <w:sz w:val="28"/>
          <w:szCs w:val="28"/>
        </w:rPr>
        <w:t>.202</w:t>
      </w:r>
      <w:r w:rsidR="005D4827">
        <w:rPr>
          <w:rFonts w:ascii="Times New Roman" w:hAnsi="Times New Roman"/>
          <w:color w:val="000000"/>
          <w:sz w:val="28"/>
          <w:szCs w:val="28"/>
        </w:rPr>
        <w:t>1</w:t>
      </w:r>
      <w:r w:rsidR="00803F4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01D41">
        <w:rPr>
          <w:rFonts w:ascii="Times New Roman" w:hAnsi="Times New Roman"/>
          <w:color w:val="000000"/>
          <w:sz w:val="28"/>
          <w:szCs w:val="28"/>
        </w:rPr>
        <w:t>5</w:t>
      </w:r>
      <w:r w:rsidR="00EB2045">
        <w:rPr>
          <w:rFonts w:ascii="Times New Roman" w:hAnsi="Times New Roman"/>
          <w:color w:val="000000"/>
          <w:sz w:val="28"/>
          <w:szCs w:val="28"/>
        </w:rPr>
        <w:t>1</w:t>
      </w:r>
    </w:p>
    <w:p w:rsidR="00660842" w:rsidRDefault="00660842" w:rsidP="009C3E71">
      <w:pPr>
        <w:pStyle w:val="Textbody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1622" w:rsidRPr="00660842" w:rsidRDefault="00AE1622" w:rsidP="0066084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60842">
        <w:rPr>
          <w:rFonts w:ascii="Times New Roman" w:hAnsi="Times New Roman" w:cs="Times New Roman"/>
          <w:bCs w:val="0"/>
          <w:color w:val="000000"/>
          <w:sz w:val="28"/>
          <w:szCs w:val="28"/>
        </w:rPr>
        <w:t>Положение о контрактном управляющем</w:t>
      </w:r>
    </w:p>
    <w:p w:rsidR="00660842" w:rsidRPr="00660842" w:rsidRDefault="00AE1622" w:rsidP="00660842">
      <w:pPr>
        <w:pStyle w:val="3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660842">
        <w:rPr>
          <w:rFonts w:ascii="Times New Roman" w:hAnsi="Times New Roman" w:cs="Times New Roman"/>
          <w:color w:val="000000"/>
        </w:rPr>
        <w:t>Общие положения</w:t>
      </w:r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redstr11"/>
      <w:bookmarkStart w:id="11" w:name="P0015"/>
      <w:bookmarkStart w:id="12" w:name="redstr12"/>
      <w:bookmarkStart w:id="13" w:name="P0013"/>
      <w:bookmarkEnd w:id="10"/>
      <w:bookmarkEnd w:id="11"/>
      <w:bookmarkEnd w:id="12"/>
      <w:bookmarkEnd w:id="13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6A0D1D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контрактном управляющем Администрации </w:t>
      </w:r>
      <w:proofErr w:type="spellStart"/>
      <w:r w:rsidR="003D7099" w:rsidRPr="00660842">
        <w:rPr>
          <w:rFonts w:ascii="Times New Roman" w:hAnsi="Times New Roman" w:cs="Times New Roman"/>
          <w:color w:val="000000"/>
          <w:sz w:val="28"/>
          <w:szCs w:val="28"/>
        </w:rPr>
        <w:t>Волочаевского</w:t>
      </w:r>
      <w:proofErr w:type="spellEnd"/>
      <w:r w:rsidR="006A0D1D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– Положение) устанавливает общие правила организации деятельности контрактного управляющего, основные полномочия контрактного управляющего Администрации </w:t>
      </w:r>
      <w:proofErr w:type="spellStart"/>
      <w:r w:rsidR="003D7099" w:rsidRPr="00660842">
        <w:rPr>
          <w:rFonts w:ascii="Times New Roman" w:hAnsi="Times New Roman" w:cs="Times New Roman"/>
          <w:color w:val="000000"/>
          <w:sz w:val="28"/>
          <w:szCs w:val="28"/>
        </w:rPr>
        <w:t>Волочаевского</w:t>
      </w:r>
      <w:proofErr w:type="spellEnd"/>
      <w:r w:rsidR="006A0D1D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</w:t>
      </w:r>
      <w:proofErr w:type="gramStart"/>
      <w:r w:rsidR="006A0D1D" w:rsidRPr="00660842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="006A0D1D" w:rsidRPr="00660842">
        <w:rPr>
          <w:rFonts w:ascii="Times New Roman" w:hAnsi="Times New Roman" w:cs="Times New Roman"/>
          <w:color w:val="000000"/>
          <w:sz w:val="28"/>
          <w:szCs w:val="28"/>
        </w:rPr>
        <w:t>далее – Заказчик), при осуществлении Заказчиком деятельности, направленной на обеспечение и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  <w:bookmarkStart w:id="14" w:name="redstr13"/>
      <w:bookmarkEnd w:id="14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redstr16"/>
      <w:bookmarkStart w:id="16" w:name="P0019"/>
      <w:bookmarkEnd w:id="15"/>
      <w:bookmarkEnd w:id="16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A0D1D" w:rsidRPr="006608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. Контрактный управляющий в сво</w:t>
      </w:r>
      <w:r w:rsidR="006A0D1D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ей деятельности руководствуется </w:t>
      </w:r>
      <w:hyperlink r:id="rId9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 Российской Федерации</w:t>
        </w:r>
      </w:hyperlink>
      <w:r w:rsidR="006A0D1D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 муниципальных нужд, иными нормативными правовыми актами Российской Федерации, </w:t>
      </w:r>
      <w:r w:rsidR="006A0D1D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Ростовской области, 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Положением.</w:t>
      </w:r>
      <w:bookmarkStart w:id="17" w:name="redstr15"/>
      <w:bookmarkEnd w:id="17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redstr18"/>
      <w:bookmarkStart w:id="19" w:name="P001B"/>
      <w:bookmarkEnd w:id="18"/>
      <w:bookmarkEnd w:id="19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A0D1D" w:rsidRPr="006608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. Основными принципами создания и функционирования деятельности контрактного управляющего при планировании и осуществлении закупок являются:</w:t>
      </w:r>
      <w:bookmarkStart w:id="20" w:name="redstr17"/>
      <w:bookmarkEnd w:id="20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redstr20"/>
      <w:bookmarkStart w:id="22" w:name="P001D"/>
      <w:bookmarkEnd w:id="21"/>
      <w:bookmarkEnd w:id="22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0902" w:rsidRPr="006608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6084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квалифицированных специалистов, обладающих теоретическими и практическими знаниями и навыками в сфере закупок;</w:t>
      </w:r>
      <w:bookmarkStart w:id="23" w:name="redstr19"/>
      <w:bookmarkEnd w:id="23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redstr22"/>
      <w:bookmarkStart w:id="25" w:name="P001F"/>
      <w:bookmarkEnd w:id="24"/>
      <w:bookmarkEnd w:id="25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0902" w:rsidRPr="0066084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) свободный доступ к информации о совершаемых контрактным управляющим действиях, направленных на обеспечение  муниципальных нужд, в том числе способах осуществления закупок и их результатах;</w:t>
      </w:r>
      <w:bookmarkStart w:id="26" w:name="redstr21"/>
      <w:bookmarkEnd w:id="26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redstr24"/>
      <w:bookmarkStart w:id="28" w:name="P0021"/>
      <w:bookmarkEnd w:id="27"/>
      <w:bookmarkEnd w:id="28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0902" w:rsidRPr="006608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) заключение контрактов на условиях, обеспечивающих наиболее эффективное достижение за</w:t>
      </w:r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данных результатов обеспечения 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муниципальных нужд;</w:t>
      </w:r>
      <w:bookmarkStart w:id="29" w:name="redstr23"/>
      <w:bookmarkEnd w:id="29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redstr26"/>
      <w:bookmarkStart w:id="31" w:name="P0023"/>
      <w:bookmarkEnd w:id="30"/>
      <w:bookmarkEnd w:id="31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0902" w:rsidRPr="006608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) достижение Заказчиком за</w:t>
      </w:r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данных результатов обеспечения 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муниципальных нужд.</w:t>
      </w:r>
      <w:bookmarkStart w:id="32" w:name="redstr25"/>
      <w:bookmarkStart w:id="33" w:name="redstr28"/>
      <w:bookmarkStart w:id="34" w:name="P0025"/>
      <w:bookmarkStart w:id="35" w:name="redstr61"/>
      <w:bookmarkStart w:id="36" w:name="redstr62"/>
      <w:bookmarkEnd w:id="32"/>
      <w:bookmarkEnd w:id="33"/>
      <w:bookmarkEnd w:id="34"/>
      <w:bookmarkEnd w:id="35"/>
      <w:bookmarkEnd w:id="36"/>
    </w:p>
    <w:p w:rsidR="00AE1622" w:rsidRPr="00660842" w:rsidRDefault="00AE1622" w:rsidP="00660842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660842">
        <w:rPr>
          <w:rFonts w:ascii="Times New Roman" w:hAnsi="Times New Roman" w:cs="Times New Roman"/>
          <w:color w:val="000000"/>
        </w:rPr>
        <w:t>II. Функции и полномочия контрактного управляющего</w:t>
      </w:r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redstr65"/>
      <w:bookmarkStart w:id="38" w:name="P004D"/>
      <w:bookmarkStart w:id="39" w:name="redstr66"/>
      <w:bookmarkStart w:id="40" w:name="P004B"/>
      <w:bookmarkEnd w:id="37"/>
      <w:bookmarkEnd w:id="38"/>
      <w:bookmarkEnd w:id="39"/>
      <w:bookmarkEnd w:id="40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0CEC" w:rsidRPr="006608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. Контрактный управляющий осуществляет следующие функции и полномочия:</w:t>
      </w:r>
      <w:bookmarkStart w:id="41" w:name="redstr64"/>
      <w:bookmarkEnd w:id="41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redstr68"/>
      <w:bookmarkStart w:id="43" w:name="P004F"/>
      <w:bookmarkEnd w:id="42"/>
      <w:bookmarkEnd w:id="43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1) при планировании закупок:</w:t>
      </w:r>
      <w:bookmarkStart w:id="44" w:name="redstr67"/>
      <w:bookmarkEnd w:id="44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redstr70"/>
      <w:bookmarkStart w:id="46" w:name="P0051"/>
      <w:bookmarkEnd w:id="45"/>
      <w:bookmarkEnd w:id="46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</w:t>
      </w:r>
      <w:r w:rsidR="005B227D" w:rsidRPr="00660842">
        <w:rPr>
          <w:rFonts w:ascii="Times New Roman" w:hAnsi="Times New Roman" w:cs="Times New Roman"/>
          <w:color w:val="000000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  <w:bookmarkStart w:id="47" w:name="redstr69"/>
      <w:bookmarkEnd w:id="47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redstr72"/>
      <w:bookmarkStart w:id="49" w:name="P0053"/>
      <w:bookmarkEnd w:id="48"/>
      <w:bookmarkEnd w:id="49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</w:t>
      </w:r>
      <w:r w:rsidR="005B227D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подготовку и размещение в единой информационной системе извещений об осуществлении закупок, документации о закупках и </w:t>
      </w:r>
      <w:r w:rsidR="005B227D" w:rsidRPr="006608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проектов контрактов, подготовку и направление приглашений принять участие в определении поставщиков (подрядчиков, исполнителей) закрытыми способами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50" w:name="redstr71"/>
      <w:bookmarkEnd w:id="50"/>
    </w:p>
    <w:p w:rsidR="005B227D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redstr74"/>
      <w:bookmarkStart w:id="52" w:name="P0055"/>
      <w:bookmarkEnd w:id="51"/>
      <w:bookmarkEnd w:id="52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в) обеспечивает подготовку обоснования закупки при формировании плана закупок;</w:t>
      </w:r>
      <w:bookmarkStart w:id="53" w:name="redstr73"/>
      <w:bookmarkEnd w:id="53"/>
    </w:p>
    <w:p w:rsidR="00AE1622" w:rsidRPr="00660842" w:rsidRDefault="00C53401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redstr76"/>
      <w:bookmarkStart w:id="55" w:name="P0057"/>
      <w:bookmarkStart w:id="56" w:name="redstr78"/>
      <w:bookmarkStart w:id="57" w:name="P0059"/>
      <w:bookmarkEnd w:id="54"/>
      <w:bookmarkEnd w:id="55"/>
      <w:bookmarkEnd w:id="56"/>
      <w:bookmarkEnd w:id="57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г</w:t>
      </w:r>
      <w:r w:rsidR="00AE1622" w:rsidRPr="00660842">
        <w:rPr>
          <w:rFonts w:ascii="Times New Roman" w:hAnsi="Times New Roman" w:cs="Times New Roman"/>
          <w:color w:val="000000"/>
          <w:sz w:val="28"/>
          <w:szCs w:val="28"/>
        </w:rPr>
        <w:t>) организует утверждение плана-графика;</w:t>
      </w:r>
      <w:bookmarkStart w:id="58" w:name="redstr77"/>
      <w:bookmarkEnd w:id="58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redstr80"/>
      <w:bookmarkStart w:id="60" w:name="P005B"/>
      <w:bookmarkEnd w:id="59"/>
      <w:bookmarkEnd w:id="60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C53401" w:rsidRPr="00660842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  <w:bookmarkStart w:id="61" w:name="redstr79"/>
      <w:bookmarkEnd w:id="61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redstr82"/>
      <w:bookmarkStart w:id="63" w:name="P005D"/>
      <w:bookmarkEnd w:id="62"/>
      <w:bookmarkEnd w:id="63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2) при определении поставщиков (подрядчиков, исполнителей):</w:t>
      </w:r>
      <w:bookmarkStart w:id="64" w:name="redstr81"/>
      <w:bookmarkEnd w:id="64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redstr84"/>
      <w:bookmarkStart w:id="66" w:name="P005F"/>
      <w:bookmarkEnd w:id="65"/>
      <w:bookmarkEnd w:id="66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а) выбирает способ определения поставщика (подрядчика, исполнителя);</w:t>
      </w:r>
      <w:bookmarkStart w:id="67" w:name="redstr83"/>
      <w:bookmarkEnd w:id="67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8" w:name="redstr86"/>
      <w:bookmarkStart w:id="69" w:name="P0061"/>
      <w:bookmarkEnd w:id="68"/>
      <w:bookmarkEnd w:id="69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б)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  <w:bookmarkStart w:id="70" w:name="redstr85"/>
      <w:bookmarkEnd w:id="70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1" w:name="redstr88"/>
      <w:bookmarkStart w:id="72" w:name="P0063"/>
      <w:bookmarkEnd w:id="71"/>
      <w:bookmarkEnd w:id="72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в)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  <w:bookmarkStart w:id="73" w:name="redstr87"/>
      <w:bookmarkEnd w:id="73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redstr90"/>
      <w:bookmarkStart w:id="75" w:name="P0065"/>
      <w:bookmarkEnd w:id="74"/>
      <w:bookmarkEnd w:id="75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  <w:bookmarkStart w:id="76" w:name="redstr89"/>
      <w:bookmarkEnd w:id="76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7" w:name="redstr92"/>
      <w:bookmarkStart w:id="78" w:name="P0067"/>
      <w:bookmarkEnd w:id="77"/>
      <w:bookmarkEnd w:id="78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>) организует подготовку описания объекта закупки в документации о закупке;</w:t>
      </w:r>
      <w:bookmarkStart w:id="79" w:name="redstr91"/>
      <w:bookmarkEnd w:id="79"/>
    </w:p>
    <w:p w:rsidR="007921A3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0" w:name="redstr110"/>
      <w:bookmarkStart w:id="81" w:name="P0069"/>
      <w:bookmarkEnd w:id="80"/>
      <w:bookmarkEnd w:id="81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е) осуществляет организационно-техническое обеспечение деятельности комиссий по осуществлению закупок, в том числе обеспечивает проверку: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82" w:name="redstr109"/>
      <w:bookmarkEnd w:id="82"/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83" w:name="redstr108"/>
      <w:bookmarkEnd w:id="83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84" w:name="redstr107"/>
      <w:bookmarkEnd w:id="84"/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85" w:name="redstr106"/>
      <w:bookmarkEnd w:id="85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непроведение</w:t>
      </w:r>
      <w:proofErr w:type="spellEnd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86" w:name="redstr105"/>
      <w:bookmarkEnd w:id="86"/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87" w:name="redstr104"/>
      <w:bookmarkEnd w:id="87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неприостановление</w:t>
      </w:r>
      <w:proofErr w:type="spellEnd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88" w:name="redstr103"/>
      <w:bookmarkEnd w:id="88"/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89" w:name="redstr102"/>
      <w:bookmarkEnd w:id="89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</w:t>
      </w:r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которым имеется вступившее в законную силу решение суда о признании </w:t>
      </w:r>
      <w:proofErr w:type="spell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обязанностизаявителя</w:t>
      </w:r>
      <w:proofErr w:type="spellEnd"/>
      <w:proofErr w:type="gramEnd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90" w:name="redstr101"/>
      <w:bookmarkEnd w:id="90"/>
    </w:p>
    <w:p w:rsid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91" w:name="redstr100"/>
      <w:bookmarkEnd w:id="91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92" w:name="redstr99"/>
      <w:bookmarkEnd w:id="92"/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93" w:name="redstr98"/>
      <w:bookmarkEnd w:id="93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94" w:name="redstr97"/>
      <w:bookmarkEnd w:id="94"/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95" w:name="redstr96"/>
      <w:bookmarkEnd w:id="95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96" w:name="redstr95"/>
      <w:bookmarkEnd w:id="96"/>
    </w:p>
    <w:p w:rsidR="00BF3399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4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97" w:name="redstr94"/>
      <w:bookmarkEnd w:id="97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</w:r>
      <w:proofErr w:type="spell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выгодоприобретателями</w:t>
      </w:r>
      <w:proofErr w:type="spellEnd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 w:rsidR="00660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либо иными органами управления юридических лиц - участников закупки, с физическими лицами, </w:t>
      </w:r>
      <w:proofErr w:type="gram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неполнородными</w:t>
      </w:r>
      <w:proofErr w:type="spellEnd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(имеющими общих отца или мать) братьями и сестрами), усыновителями или усыновленными указанных физических лиц. Под </w:t>
      </w:r>
      <w:proofErr w:type="spell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выгодоприобретателями</w:t>
      </w:r>
      <w:proofErr w:type="spellEnd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98" w:name="redstr93"/>
      <w:bookmarkEnd w:id="98"/>
    </w:p>
    <w:p w:rsidR="00BF3399" w:rsidRPr="00660842" w:rsidRDefault="00BF3399" w:rsidP="0066084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842">
        <w:rPr>
          <w:rFonts w:ascii="Times New Roman" w:hAnsi="Times New Roman" w:cs="Times New Roman"/>
          <w:sz w:val="28"/>
          <w:szCs w:val="28"/>
        </w:rPr>
        <w:t xml:space="preserve">участник закупки не является </w:t>
      </w:r>
      <w:proofErr w:type="spellStart"/>
      <w:r w:rsidRPr="00660842">
        <w:rPr>
          <w:rFonts w:ascii="Times New Roman" w:hAnsi="Times New Roman" w:cs="Times New Roman"/>
          <w:sz w:val="28"/>
          <w:szCs w:val="28"/>
        </w:rPr>
        <w:t>офшорной</w:t>
      </w:r>
      <w:proofErr w:type="spellEnd"/>
      <w:r w:rsidRPr="00660842">
        <w:rPr>
          <w:rFonts w:ascii="Times New Roman" w:hAnsi="Times New Roman" w:cs="Times New Roman"/>
          <w:sz w:val="28"/>
          <w:szCs w:val="28"/>
        </w:rPr>
        <w:t xml:space="preserve"> компанией;</w:t>
      </w:r>
    </w:p>
    <w:p w:rsidR="00FC321B" w:rsidRPr="00660842" w:rsidRDefault="00FC321B" w:rsidP="0066084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842">
        <w:rPr>
          <w:rFonts w:ascii="Times New Roman" w:hAnsi="Times New Roman" w:cs="Times New Roman"/>
          <w:sz w:val="28"/>
          <w:szCs w:val="28"/>
        </w:rPr>
        <w:t>отсутствие у участника закупки ограничений для участия в закупках, установленных законодательством Российской Федерации.</w:t>
      </w:r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9" w:name="redstr112"/>
      <w:bookmarkStart w:id="100" w:name="P006B"/>
      <w:bookmarkEnd w:id="99"/>
      <w:bookmarkEnd w:id="100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ж)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  <w:bookmarkStart w:id="101" w:name="redstr111"/>
      <w:bookmarkEnd w:id="101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2" w:name="redstr114"/>
      <w:bookmarkStart w:id="103" w:name="P006D"/>
      <w:bookmarkEnd w:id="102"/>
      <w:bookmarkEnd w:id="103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>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  <w:bookmarkStart w:id="104" w:name="redstr113"/>
      <w:bookmarkEnd w:id="104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5" w:name="redstr116"/>
      <w:bookmarkStart w:id="106" w:name="P006F"/>
      <w:bookmarkEnd w:id="105"/>
      <w:bookmarkEnd w:id="106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и)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  <w:bookmarkStart w:id="107" w:name="redstr115"/>
      <w:bookmarkEnd w:id="107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redstr118"/>
      <w:bookmarkStart w:id="109" w:name="P0071"/>
      <w:bookmarkEnd w:id="108"/>
      <w:bookmarkEnd w:id="109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к)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 </w:t>
      </w:r>
      <w:hyperlink r:id="rId11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10" w:name="redstr117"/>
      <w:bookmarkEnd w:id="110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redstr120"/>
      <w:bookmarkStart w:id="112" w:name="P0073"/>
      <w:bookmarkEnd w:id="111"/>
      <w:bookmarkEnd w:id="112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л)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 </w:t>
      </w:r>
      <w:hyperlink r:id="rId12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660842">
        <w:rPr>
          <w:rFonts w:ascii="Times New Roman" w:hAnsi="Times New Roman" w:cs="Times New Roman"/>
          <w:color w:val="000000"/>
          <w:sz w:val="28"/>
          <w:szCs w:val="28"/>
        </w:rPr>
        <w:t> размещением;</w:t>
      </w:r>
      <w:bookmarkStart w:id="113" w:name="redstr119"/>
      <w:bookmarkEnd w:id="113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4" w:name="redstr122"/>
      <w:bookmarkStart w:id="115" w:name="P0075"/>
      <w:bookmarkEnd w:id="114"/>
      <w:bookmarkEnd w:id="115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м) подготавливает и направляет в письменной форме или в форме электронного документа разъяснения положений документации о закупке;</w:t>
      </w:r>
      <w:bookmarkStart w:id="116" w:name="redstr121"/>
      <w:bookmarkEnd w:id="116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7" w:name="redstr124"/>
      <w:bookmarkStart w:id="118" w:name="P0077"/>
      <w:bookmarkEnd w:id="117"/>
      <w:bookmarkEnd w:id="118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>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bookmarkStart w:id="119" w:name="redstr123"/>
      <w:bookmarkEnd w:id="119"/>
      <w:proofErr w:type="gramEnd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0" w:name="redstr126"/>
      <w:bookmarkStart w:id="121" w:name="P0079"/>
      <w:bookmarkEnd w:id="120"/>
      <w:bookmarkEnd w:id="121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о) предоставляет возможность всем участникам закупки, подавшим заявки на участие в закупке, или их представителям присутствовать при вскрытии 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конвертов с заявками на участие в закупке и (или) открытии доступа к поданным в форме электронных документов заявкам на участие в закупке;</w:t>
      </w:r>
      <w:bookmarkStart w:id="122" w:name="redstr125"/>
      <w:bookmarkEnd w:id="122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3" w:name="redstr128"/>
      <w:bookmarkStart w:id="124" w:name="P007B"/>
      <w:bookmarkEnd w:id="123"/>
      <w:bookmarkEnd w:id="124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  <w:bookmarkStart w:id="125" w:name="redstr127"/>
      <w:bookmarkEnd w:id="125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6" w:name="redstr130"/>
      <w:bookmarkStart w:id="127" w:name="P007D"/>
      <w:bookmarkEnd w:id="126"/>
      <w:bookmarkEnd w:id="127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>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bookmarkStart w:id="128" w:name="redstr129"/>
      <w:bookmarkEnd w:id="128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9" w:name="redstr132"/>
      <w:bookmarkStart w:id="130" w:name="P007F"/>
      <w:bookmarkEnd w:id="129"/>
      <w:bookmarkEnd w:id="130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с)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bookmarkStart w:id="131" w:name="redstr131"/>
      <w:bookmarkEnd w:id="131"/>
      <w:proofErr w:type="gramEnd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2" w:name="redstr134"/>
      <w:bookmarkStart w:id="133" w:name="P0081"/>
      <w:bookmarkEnd w:id="132"/>
      <w:bookmarkEnd w:id="133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т) привлекает экспертов, экспертные организации;</w:t>
      </w:r>
      <w:bookmarkStart w:id="134" w:name="redstr133"/>
      <w:bookmarkEnd w:id="134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redstr136"/>
      <w:bookmarkStart w:id="136" w:name="P0083"/>
      <w:bookmarkEnd w:id="135"/>
      <w:bookmarkEnd w:id="136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</w:t>
      </w:r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сфере закупок, в соответствии с </w:t>
      </w:r>
      <w:hyperlink r:id="rId13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частью 3 статьи 84 Федерального закона</w:t>
        </w:r>
      </w:hyperlink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37" w:name="redstr135"/>
      <w:bookmarkEnd w:id="137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redstr138"/>
      <w:bookmarkStart w:id="139" w:name="P0085"/>
      <w:bookmarkEnd w:id="138"/>
      <w:bookmarkEnd w:id="139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 </w:t>
      </w:r>
      <w:hyperlink r:id="rId14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случаях в соответствующие органы, определенные </w:t>
      </w:r>
      <w:hyperlink r:id="rId15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пунктами 24</w:t>
        </w:r>
      </w:hyperlink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6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25 части 1 статьи 93 Федерального закона</w:t>
        </w:r>
      </w:hyperlink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40" w:name="redstr137"/>
      <w:bookmarkEnd w:id="140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1" w:name="redstr140"/>
      <w:bookmarkStart w:id="142" w:name="P0087"/>
      <w:bookmarkEnd w:id="141"/>
      <w:bookmarkEnd w:id="142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  <w:bookmarkStart w:id="143" w:name="redstr139"/>
      <w:bookmarkEnd w:id="143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4" w:name="redstr142"/>
      <w:bookmarkStart w:id="145" w:name="P0089"/>
      <w:bookmarkEnd w:id="144"/>
      <w:bookmarkEnd w:id="145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обеспечивает осуществление закупок, в том числе заключение контрактов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46" w:name="redstr141"/>
      <w:bookmarkEnd w:id="146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redstr144"/>
      <w:bookmarkStart w:id="148" w:name="P008B"/>
      <w:bookmarkEnd w:id="147"/>
      <w:bookmarkEnd w:id="148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49" w:name="redstr146"/>
      <w:bookmarkStart w:id="150" w:name="P008D"/>
      <w:bookmarkEnd w:id="149"/>
      <w:bookmarkEnd w:id="150"/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>) отсутствие между участником закупки и заказчиком конфликта инте</w:t>
      </w:r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ресов, в случаях, установленных </w:t>
      </w:r>
      <w:hyperlink r:id="rId17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подпунктом 9 части 1 статьи 31 Федерального закона</w:t>
        </w:r>
      </w:hyperlink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51" w:name="redstr145"/>
      <w:bookmarkEnd w:id="151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2" w:name="redstr148"/>
      <w:bookmarkStart w:id="153" w:name="P008F"/>
      <w:bookmarkEnd w:id="152"/>
      <w:bookmarkEnd w:id="153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) участник закупки не является </w:t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офшорной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компанией;</w:t>
      </w:r>
      <w:bookmarkStart w:id="154" w:name="redstr147"/>
      <w:bookmarkEnd w:id="154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5" w:name="redstr150"/>
      <w:bookmarkStart w:id="156" w:name="P0091"/>
      <w:bookmarkEnd w:id="155"/>
      <w:bookmarkEnd w:id="156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3) при исполнении, изменении, расторжении контракта:</w:t>
      </w:r>
      <w:bookmarkStart w:id="157" w:name="redstr149"/>
      <w:bookmarkEnd w:id="157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8" w:name="redstr152"/>
      <w:bookmarkStart w:id="159" w:name="P0093"/>
      <w:bookmarkEnd w:id="158"/>
      <w:bookmarkEnd w:id="159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  <w:bookmarkStart w:id="160" w:name="redstr151"/>
      <w:bookmarkEnd w:id="160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1" w:name="redstr154"/>
      <w:bookmarkStart w:id="162" w:name="P0095"/>
      <w:bookmarkEnd w:id="161"/>
      <w:bookmarkEnd w:id="162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  <w:bookmarkStart w:id="163" w:name="redstr153"/>
      <w:bookmarkEnd w:id="163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4" w:name="redstr156"/>
      <w:bookmarkStart w:id="165" w:name="P0097"/>
      <w:bookmarkEnd w:id="164"/>
      <w:bookmarkEnd w:id="165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</w:t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вслучае</w:t>
      </w:r>
      <w:proofErr w:type="spellEnd"/>
      <w:proofErr w:type="gramEnd"/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поставщиком (подрядчиком, исполнителем) условий контракта;</w:t>
      </w:r>
      <w:bookmarkStart w:id="166" w:name="redstr155"/>
      <w:bookmarkEnd w:id="166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7" w:name="redstr158"/>
      <w:bookmarkStart w:id="168" w:name="P0099"/>
      <w:bookmarkEnd w:id="167"/>
      <w:bookmarkEnd w:id="168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  <w:bookmarkStart w:id="169" w:name="redstr157"/>
      <w:bookmarkEnd w:id="169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0" w:name="redstr160"/>
      <w:bookmarkStart w:id="171" w:name="P009B"/>
      <w:bookmarkEnd w:id="170"/>
      <w:bookmarkEnd w:id="171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  <w:bookmarkStart w:id="172" w:name="redstr159"/>
      <w:bookmarkEnd w:id="172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3" w:name="redstr162"/>
      <w:bookmarkStart w:id="174" w:name="P009D"/>
      <w:bookmarkEnd w:id="173"/>
      <w:bookmarkEnd w:id="174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  <w:bookmarkStart w:id="175" w:name="redstr161"/>
      <w:bookmarkEnd w:id="175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6" w:name="redstr164"/>
      <w:bookmarkStart w:id="177" w:name="P009F"/>
      <w:bookmarkEnd w:id="176"/>
      <w:bookmarkEnd w:id="177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  <w:bookmarkStart w:id="178" w:name="redstr163"/>
      <w:bookmarkEnd w:id="178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9" w:name="redstr166"/>
      <w:bookmarkStart w:id="180" w:name="P00A1"/>
      <w:bookmarkEnd w:id="179"/>
      <w:bookmarkEnd w:id="180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  <w:bookmarkStart w:id="181" w:name="redstr165"/>
      <w:bookmarkEnd w:id="181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2" w:name="redstr168"/>
      <w:bookmarkStart w:id="183" w:name="P00A3"/>
      <w:bookmarkEnd w:id="182"/>
      <w:bookmarkEnd w:id="183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  <w:bookmarkStart w:id="184" w:name="redstr167"/>
      <w:bookmarkEnd w:id="184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5" w:name="redstr170"/>
      <w:bookmarkStart w:id="186" w:name="P00A5"/>
      <w:bookmarkEnd w:id="185"/>
      <w:bookmarkEnd w:id="186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к) организует включение в реестр контрактов, заключенных заказчиками, информации о контрактах, заключенных заказчиками.</w:t>
      </w:r>
      <w:bookmarkStart w:id="187" w:name="redstr169"/>
      <w:bookmarkEnd w:id="187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redstr172"/>
      <w:bookmarkStart w:id="189" w:name="P00A7"/>
      <w:bookmarkEnd w:id="188"/>
      <w:bookmarkEnd w:id="189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0CEC" w:rsidRPr="0066084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. Контрактный управляющий осуществляет и</w:t>
      </w:r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ные полномочия, предусмотренные </w:t>
      </w:r>
      <w:hyperlink r:id="rId18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660842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  <w:bookmarkStart w:id="190" w:name="redstr171"/>
      <w:bookmarkEnd w:id="190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1" w:name="redstr174"/>
      <w:bookmarkStart w:id="192" w:name="P00A9"/>
      <w:bookmarkEnd w:id="191"/>
      <w:bookmarkEnd w:id="192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  <w:bookmarkStart w:id="193" w:name="redstr173"/>
      <w:bookmarkEnd w:id="193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4" w:name="redstr176"/>
      <w:bookmarkStart w:id="195" w:name="P00AB"/>
      <w:bookmarkEnd w:id="194"/>
      <w:bookmarkEnd w:id="195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 подготовку изменений для внесения в планы закупок, планы-графики, документацию о закупках или обеспечивает отмену закупки;</w:t>
      </w:r>
      <w:bookmarkStart w:id="196" w:name="redstr175"/>
      <w:bookmarkEnd w:id="196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7" w:name="redstr178"/>
      <w:bookmarkStart w:id="198" w:name="P00AD"/>
      <w:bookmarkEnd w:id="197"/>
      <w:bookmarkEnd w:id="198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  <w:bookmarkStart w:id="199" w:name="redstr177"/>
      <w:bookmarkEnd w:id="199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0" w:name="redstr180"/>
      <w:bookmarkStart w:id="201" w:name="P00AF"/>
      <w:bookmarkEnd w:id="200"/>
      <w:bookmarkEnd w:id="201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4) участвует в рассмотрении дел об обжаловании действий (бездействия) Заказчика, в том числе обжаловании результатов определения поставщи</w:t>
      </w:r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>ков (подрядчиков, исполнителей)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осуществляет подготовку материалов для осуществления </w:t>
      </w:r>
      <w:proofErr w:type="spellStart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>претензионно-исковой</w:t>
      </w:r>
      <w:proofErr w:type="spellEnd"/>
      <w:r w:rsidR="00BF3399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202" w:name="redstr179"/>
      <w:bookmarkEnd w:id="202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3" w:name="redstr182"/>
      <w:bookmarkStart w:id="204" w:name="P00B1"/>
      <w:bookmarkEnd w:id="203"/>
      <w:bookmarkEnd w:id="204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5) разрабатывает проекты контрактов Заказчика;</w:t>
      </w:r>
      <w:bookmarkStart w:id="205" w:name="redstr181"/>
      <w:bookmarkEnd w:id="205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redstr184"/>
      <w:bookmarkStart w:id="207" w:name="P00B3"/>
      <w:bookmarkEnd w:id="206"/>
      <w:bookmarkEnd w:id="207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6) осуществляет проверку банковских гарантий, поступивших в качестве обеспечения исполнения контрактов, на соответствие требованиям </w:t>
      </w:r>
      <w:hyperlink r:id="rId19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208" w:name="redstr183"/>
      <w:bookmarkEnd w:id="208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9" w:name="redstr186"/>
      <w:bookmarkStart w:id="210" w:name="P00B5"/>
      <w:bookmarkEnd w:id="209"/>
      <w:bookmarkEnd w:id="210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  <w:bookmarkStart w:id="211" w:name="redstr185"/>
      <w:bookmarkEnd w:id="211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redstr188"/>
      <w:bookmarkStart w:id="213" w:name="P00B7"/>
      <w:bookmarkEnd w:id="212"/>
      <w:bookmarkEnd w:id="213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8) организует осуществление уплаты денежных сумм по банковской гарантии в случаях, предусмотренных </w:t>
      </w:r>
      <w:hyperlink r:id="rId20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6608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214" w:name="redstr187"/>
      <w:bookmarkEnd w:id="214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5" w:name="redstr190"/>
      <w:bookmarkStart w:id="216" w:name="P00B9"/>
      <w:bookmarkEnd w:id="215"/>
      <w:bookmarkEnd w:id="216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9) организует возврат денежных средств, внесенных в качестве обеспечения исполнения заявок или обеспечения исполнения контрактов.</w:t>
      </w:r>
      <w:bookmarkStart w:id="217" w:name="redstr189"/>
      <w:bookmarkEnd w:id="217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redstr192"/>
      <w:bookmarkStart w:id="219" w:name="P00BB"/>
      <w:bookmarkEnd w:id="218"/>
      <w:bookmarkEnd w:id="219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0CEC" w:rsidRPr="0066084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. В целях реализации функций и полномочий, указанных в пунктах 6, 7 настоящего Положения, контрактный управляющий обязан соблюдать обязательс</w:t>
      </w:r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тва и требования, установленные </w:t>
      </w:r>
      <w:hyperlink r:id="rId21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660842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  <w:bookmarkStart w:id="220" w:name="redstr191"/>
      <w:bookmarkEnd w:id="220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1" w:name="redstr194"/>
      <w:bookmarkStart w:id="222" w:name="P00BD"/>
      <w:bookmarkEnd w:id="221"/>
      <w:bookmarkEnd w:id="222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  <w:bookmarkStart w:id="223" w:name="redstr193"/>
      <w:bookmarkEnd w:id="223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4" w:name="redstr196"/>
      <w:bookmarkStart w:id="225" w:name="P00BF"/>
      <w:bookmarkEnd w:id="224"/>
      <w:bookmarkEnd w:id="225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  <w:bookmarkStart w:id="226" w:name="redstr195"/>
      <w:bookmarkEnd w:id="226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7" w:name="redstr198"/>
      <w:bookmarkStart w:id="228" w:name="P00C1"/>
      <w:bookmarkEnd w:id="227"/>
      <w:bookmarkEnd w:id="228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  <w:t>3) привлекать в случаях, в порядке и с учетом требований, предусмотренных действующим законодательством Ро</w:t>
      </w:r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ссийской Федерации, в том числе </w:t>
      </w:r>
      <w:hyperlink r:id="rId22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660842">
        <w:rPr>
          <w:rFonts w:ascii="Times New Roman" w:hAnsi="Times New Roman" w:cs="Times New Roman"/>
          <w:color w:val="000000"/>
          <w:sz w:val="28"/>
          <w:szCs w:val="28"/>
        </w:rPr>
        <w:t>, к своей работе экспертов, экспертные организации.</w:t>
      </w:r>
      <w:bookmarkStart w:id="229" w:name="redstr197"/>
      <w:bookmarkEnd w:id="229"/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redstr201"/>
      <w:bookmarkStart w:id="231" w:name="P00C3"/>
      <w:bookmarkEnd w:id="230"/>
      <w:bookmarkEnd w:id="231"/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0CEC" w:rsidRPr="006608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. При централи</w:t>
      </w:r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зации закупок в соответствии со </w:t>
      </w:r>
      <w:hyperlink r:id="rId23" w:history="1">
        <w:r w:rsidRPr="00660842">
          <w:rPr>
            <w:rFonts w:ascii="Times New Roman" w:hAnsi="Times New Roman" w:cs="Times New Roman"/>
            <w:color w:val="000000"/>
            <w:sz w:val="28"/>
            <w:szCs w:val="28"/>
          </w:rPr>
          <w:t>статьей 26 Федерального закона</w:t>
        </w:r>
      </w:hyperlink>
      <w:r w:rsidR="009C3E71"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>контрактная служба осуществляет функции и полномочия, предусмотренные пунктами 6 и 7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bookmarkStart w:id="232" w:name="redstr199"/>
      <w:bookmarkStart w:id="233" w:name="redstr200"/>
      <w:bookmarkEnd w:id="232"/>
      <w:bookmarkEnd w:id="233"/>
    </w:p>
    <w:p w:rsidR="00AE1622" w:rsidRPr="00660842" w:rsidRDefault="00AE1622" w:rsidP="00660842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</w:rPr>
      </w:pPr>
      <w:bookmarkStart w:id="234" w:name="h_00000000000000000000000000000000000000"/>
      <w:bookmarkEnd w:id="234"/>
      <w:r w:rsidRPr="00660842">
        <w:rPr>
          <w:rFonts w:ascii="Times New Roman" w:hAnsi="Times New Roman" w:cs="Times New Roman"/>
          <w:color w:val="000000"/>
        </w:rPr>
        <w:t>III. Ответственность контрактного управляющего</w:t>
      </w:r>
    </w:p>
    <w:p w:rsidR="00AE1622" w:rsidRPr="00660842" w:rsidRDefault="00AE1622" w:rsidP="006608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0CEC" w:rsidRPr="0066084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60842">
        <w:rPr>
          <w:rFonts w:ascii="Times New Roman" w:hAnsi="Times New Roman" w:cs="Times New Roman"/>
          <w:color w:val="000000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r w:rsidRPr="006608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AE1622" w:rsidRDefault="00AE1622" w:rsidP="00AE1622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AE1622" w:rsidRDefault="00AE1622" w:rsidP="00AE1622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AE1622" w:rsidRDefault="00AE1622" w:rsidP="00AE1622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AE1622" w:rsidRDefault="00AE1622" w:rsidP="00AE1622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Ведущий специалист</w:t>
      </w:r>
      <w:r w:rsidR="00803F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8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C5340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F0E8F">
        <w:rPr>
          <w:rFonts w:ascii="Times New Roman" w:hAnsi="Times New Roman"/>
          <w:color w:val="000000"/>
          <w:sz w:val="28"/>
          <w:szCs w:val="28"/>
        </w:rPr>
        <w:t>Корякина М.А</w:t>
      </w:r>
      <w:r w:rsidR="00803F4A">
        <w:rPr>
          <w:rFonts w:ascii="Times New Roman" w:hAnsi="Times New Roman"/>
          <w:color w:val="000000"/>
          <w:sz w:val="28"/>
          <w:szCs w:val="28"/>
        </w:rPr>
        <w:t>.</w:t>
      </w:r>
    </w:p>
    <w:p w:rsidR="00AA727E" w:rsidRDefault="009C3E71">
      <w:r>
        <w:tab/>
      </w:r>
    </w:p>
    <w:sectPr w:rsidR="00AA727E" w:rsidSect="009C3E71">
      <w:pgSz w:w="11906" w:h="16838"/>
      <w:pgMar w:top="851" w:right="70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90A"/>
    <w:multiLevelType w:val="hybridMultilevel"/>
    <w:tmpl w:val="6F42C8E4"/>
    <w:lvl w:ilvl="0" w:tplc="003C7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C036C"/>
    <w:multiLevelType w:val="hybridMultilevel"/>
    <w:tmpl w:val="73D889A4"/>
    <w:lvl w:ilvl="0" w:tplc="5DA6083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8D5"/>
    <w:rsid w:val="000E64F4"/>
    <w:rsid w:val="001311A5"/>
    <w:rsid w:val="00151AE0"/>
    <w:rsid w:val="00180CEC"/>
    <w:rsid w:val="00201D41"/>
    <w:rsid w:val="002A5564"/>
    <w:rsid w:val="002A7EB9"/>
    <w:rsid w:val="003D6B91"/>
    <w:rsid w:val="003D7099"/>
    <w:rsid w:val="004328D5"/>
    <w:rsid w:val="00484C8A"/>
    <w:rsid w:val="004F674A"/>
    <w:rsid w:val="005204C2"/>
    <w:rsid w:val="005559D6"/>
    <w:rsid w:val="005B227D"/>
    <w:rsid w:val="005D4827"/>
    <w:rsid w:val="005F3A5D"/>
    <w:rsid w:val="006526EE"/>
    <w:rsid w:val="00660842"/>
    <w:rsid w:val="0069670C"/>
    <w:rsid w:val="006A0D1D"/>
    <w:rsid w:val="006A4F6E"/>
    <w:rsid w:val="00730902"/>
    <w:rsid w:val="007921A3"/>
    <w:rsid w:val="007B1BF5"/>
    <w:rsid w:val="007C01CE"/>
    <w:rsid w:val="00803F4A"/>
    <w:rsid w:val="008F0E8F"/>
    <w:rsid w:val="00944462"/>
    <w:rsid w:val="00973B44"/>
    <w:rsid w:val="009C3E71"/>
    <w:rsid w:val="009F15FE"/>
    <w:rsid w:val="00A1443D"/>
    <w:rsid w:val="00A4569F"/>
    <w:rsid w:val="00AA727E"/>
    <w:rsid w:val="00AC67B5"/>
    <w:rsid w:val="00AE1622"/>
    <w:rsid w:val="00BC5FE2"/>
    <w:rsid w:val="00BF3399"/>
    <w:rsid w:val="00C53401"/>
    <w:rsid w:val="00C7434E"/>
    <w:rsid w:val="00C91B9C"/>
    <w:rsid w:val="00CC119A"/>
    <w:rsid w:val="00D426DF"/>
    <w:rsid w:val="00DB3040"/>
    <w:rsid w:val="00E03C32"/>
    <w:rsid w:val="00E9613F"/>
    <w:rsid w:val="00EB2045"/>
    <w:rsid w:val="00FC321B"/>
    <w:rsid w:val="00FC33B0"/>
    <w:rsid w:val="00FE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E2"/>
  </w:style>
  <w:style w:type="paragraph" w:styleId="2">
    <w:name w:val="heading 2"/>
    <w:basedOn w:val="a"/>
    <w:next w:val="Textbody"/>
    <w:link w:val="20"/>
    <w:rsid w:val="00AE1622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styleId="3">
    <w:name w:val="heading 3"/>
    <w:basedOn w:val="a"/>
    <w:next w:val="Textbody"/>
    <w:link w:val="30"/>
    <w:rsid w:val="00AE1622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1622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AE1622"/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AE16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622"/>
    <w:pPr>
      <w:spacing w:after="140" w:line="288" w:lineRule="auto"/>
    </w:pPr>
  </w:style>
  <w:style w:type="paragraph" w:styleId="a3">
    <w:name w:val="List Paragraph"/>
    <w:basedOn w:val="a"/>
    <w:uiPriority w:val="34"/>
    <w:qFormat/>
    <w:rsid w:val="00652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AE1622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styleId="3">
    <w:name w:val="heading 3"/>
    <w:basedOn w:val="a"/>
    <w:next w:val="Textbody"/>
    <w:link w:val="30"/>
    <w:rsid w:val="00AE1622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1622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AE1622"/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AE16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622"/>
    <w:pPr>
      <w:spacing w:after="140" w:line="288" w:lineRule="auto"/>
    </w:pPr>
  </w:style>
  <w:style w:type="paragraph" w:styleId="a3">
    <w:name w:val="List Paragraph"/>
    <w:basedOn w:val="a"/>
    <w:uiPriority w:val="34"/>
    <w:qFormat/>
    <w:rsid w:val="00652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://docs.cntd.ru/document/499011838" TargetMode="External"/><Relationship Id="rId18" Type="http://schemas.openxmlformats.org/officeDocument/2006/relationships/hyperlink" Target="http://docs.cntd.ru/document/499011838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499011838" TargetMode="Externa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hyperlink" Target="http://docs.cntd.ru/document/49901183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11838" TargetMode="External"/><Relationship Id="rId20" Type="http://schemas.openxmlformats.org/officeDocument/2006/relationships/hyperlink" Target="http://docs.cntd.ru/document/4990118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hyperlink" Target="http://docs.cntd.ru/document/49901183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11838" TargetMode="External"/><Relationship Id="rId23" Type="http://schemas.openxmlformats.org/officeDocument/2006/relationships/hyperlink" Target="http://docs.cntd.ru/document/499011838" TargetMode="External"/><Relationship Id="rId10" Type="http://schemas.openxmlformats.org/officeDocument/2006/relationships/hyperlink" Target="http://docs.cntd.ru/document/499011838" TargetMode="External"/><Relationship Id="rId19" Type="http://schemas.openxmlformats.org/officeDocument/2006/relationships/hyperlink" Target="http://docs.cntd.ru/document/499011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99011838" TargetMode="External"/><Relationship Id="rId22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CF47-E6CD-4443-819E-4D87401E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2021-06-05T07:13:00Z</cp:lastPrinted>
  <dcterms:created xsi:type="dcterms:W3CDTF">2021-06-04T10:27:00Z</dcterms:created>
  <dcterms:modified xsi:type="dcterms:W3CDTF">2021-06-05T07:37:00Z</dcterms:modified>
</cp:coreProperties>
</file>